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4B39" w:rsidRDefault="00BA4B39" w:rsidP="00B43877"/>
    <w:p w14:paraId="41F913F7" w14:textId="77777777" w:rsidR="00B43877" w:rsidRDefault="478E3749" w:rsidP="00B43877">
      <w:pPr>
        <w:jc w:val="center"/>
        <w:rPr>
          <w:rFonts w:ascii="Arial Narrow" w:eastAsia="Times New Roman" w:hAnsi="Arial Narrow" w:cs="Times New Roman"/>
          <w:b/>
          <w:bCs/>
          <w:sz w:val="22"/>
          <w:szCs w:val="22"/>
          <w:lang w:val="sk-SK" w:eastAsia="sk-SK"/>
        </w:rPr>
      </w:pPr>
      <w:r w:rsidRPr="4C880405">
        <w:rPr>
          <w:rFonts w:ascii="Arial Narrow" w:eastAsia="Times New Roman" w:hAnsi="Arial Narrow" w:cs="Times New Roman"/>
          <w:b/>
          <w:bCs/>
          <w:sz w:val="22"/>
          <w:szCs w:val="22"/>
          <w:lang w:val="sk-SK" w:eastAsia="sk-SK"/>
        </w:rPr>
        <w:t>METODIKA ZJEDNODUŠENÉHO VYKAZOVANIA VÝDAVKOV</w:t>
      </w:r>
      <w:r w:rsidR="2E0CEFE9" w:rsidRPr="4C880405">
        <w:rPr>
          <w:rFonts w:ascii="Arial Narrow" w:eastAsia="Times New Roman" w:hAnsi="Arial Narrow" w:cs="Times New Roman"/>
          <w:b/>
          <w:bCs/>
          <w:sz w:val="22"/>
          <w:szCs w:val="22"/>
          <w:lang w:val="sk-SK" w:eastAsia="sk-SK"/>
        </w:rPr>
        <w:t xml:space="preserve"> </w:t>
      </w:r>
      <w:r w:rsidRPr="4C880405">
        <w:rPr>
          <w:rFonts w:ascii="Arial Narrow" w:eastAsia="Times New Roman" w:hAnsi="Arial Narrow" w:cs="Times New Roman"/>
          <w:b/>
          <w:bCs/>
          <w:sz w:val="22"/>
          <w:szCs w:val="22"/>
          <w:lang w:val="sk-SK" w:eastAsia="sk-SK"/>
        </w:rPr>
        <w:t xml:space="preserve">PRE </w:t>
      </w:r>
      <w:r w:rsidR="46907E99" w:rsidRPr="4C880405">
        <w:rPr>
          <w:rFonts w:ascii="Arial Narrow" w:eastAsia="Times New Roman" w:hAnsi="Arial Narrow" w:cs="Times New Roman"/>
          <w:b/>
          <w:bCs/>
          <w:sz w:val="22"/>
          <w:szCs w:val="22"/>
          <w:lang w:val="sk-SK" w:eastAsia="sk-SK"/>
        </w:rPr>
        <w:t>VÝZVU</w:t>
      </w:r>
    </w:p>
    <w:p w14:paraId="29E588C5" w14:textId="77777777" w:rsidR="00C43359" w:rsidRPr="007C1A54" w:rsidRDefault="51E7348C" w:rsidP="00B43877">
      <w:pPr>
        <w:jc w:val="center"/>
        <w:rPr>
          <w:rFonts w:ascii="Arial Narrow" w:eastAsia="Times New Roman" w:hAnsi="Arial Narrow" w:cs="Times New Roman"/>
          <w:b/>
          <w:bCs/>
          <w:sz w:val="22"/>
          <w:szCs w:val="22"/>
          <w:lang w:val="sk-SK" w:eastAsia="sk-SK"/>
        </w:rPr>
      </w:pPr>
      <w:r w:rsidRPr="562E17E5">
        <w:rPr>
          <w:rFonts w:ascii="Arial Narrow" w:eastAsia="Times New Roman" w:hAnsi="Arial Narrow" w:cs="Times New Roman"/>
          <w:b/>
          <w:bCs/>
          <w:sz w:val="22"/>
          <w:szCs w:val="22"/>
          <w:lang w:val="sk-SK" w:eastAsia="sk-SK"/>
        </w:rPr>
        <w:t>„Štipendiá pre excelentných výskumníkov ohrozených vojnovým konfliktom na Ukrajine“</w:t>
      </w:r>
    </w:p>
    <w:p w14:paraId="0A37501D" w14:textId="77777777" w:rsidR="00B43877" w:rsidRDefault="00B43877" w:rsidP="00B43877">
      <w:pPr>
        <w:jc w:val="center"/>
        <w:rPr>
          <w:rFonts w:ascii="Arial Narrow" w:eastAsia="Times New Roman" w:hAnsi="Arial Narrow" w:cs="Times New Roman"/>
          <w:b/>
          <w:bCs/>
          <w:color w:val="002060"/>
          <w:sz w:val="22"/>
          <w:szCs w:val="22"/>
          <w:lang w:val="sk-SK" w:eastAsia="sk-SK"/>
        </w:rPr>
      </w:pPr>
    </w:p>
    <w:p w14:paraId="5DAB6C7B" w14:textId="77777777" w:rsidR="00B43877" w:rsidRDefault="00B43877" w:rsidP="00B43877">
      <w:pPr>
        <w:jc w:val="both"/>
        <w:rPr>
          <w:rFonts w:ascii="Arial Narrow" w:eastAsia="Times New Roman" w:hAnsi="Arial Narrow" w:cs="Times New Roman"/>
          <w:sz w:val="22"/>
          <w:szCs w:val="22"/>
          <w:lang w:val="sk-SK" w:eastAsia="sk-SK"/>
        </w:rPr>
      </w:pPr>
    </w:p>
    <w:p w14:paraId="79DCC132" w14:textId="77777777" w:rsidR="00B43877" w:rsidRPr="00637C60" w:rsidRDefault="00B43877" w:rsidP="00637C60">
      <w:pPr>
        <w:jc w:val="both"/>
        <w:rPr>
          <w:rFonts w:ascii="Arial Narrow" w:eastAsia="Times New Roman" w:hAnsi="Arial Narrow" w:cs="Times New Roman"/>
          <w:b/>
          <w:sz w:val="22"/>
          <w:szCs w:val="22"/>
          <w:lang w:val="sk-SK" w:eastAsia="sk-SK"/>
        </w:rPr>
      </w:pPr>
      <w:r w:rsidRPr="00637C60">
        <w:rPr>
          <w:rFonts w:ascii="Arial Narrow" w:eastAsia="Times New Roman" w:hAnsi="Arial Narrow" w:cs="Times New Roman"/>
          <w:b/>
          <w:sz w:val="22"/>
          <w:szCs w:val="22"/>
          <w:lang w:val="sk-SK" w:eastAsia="sk-SK"/>
        </w:rPr>
        <w:t>Všeobecné identifikačné údaje</w:t>
      </w:r>
    </w:p>
    <w:p w14:paraId="02EB378F" w14:textId="77777777" w:rsidR="00637C60" w:rsidRPr="00637C60" w:rsidRDefault="00637C60" w:rsidP="00637C60">
      <w:pPr>
        <w:jc w:val="both"/>
        <w:rPr>
          <w:rFonts w:ascii="Arial Narrow" w:eastAsia="Times New Roman" w:hAnsi="Arial Narrow" w:cs="Times New Roman"/>
          <w:sz w:val="22"/>
          <w:szCs w:val="22"/>
          <w:lang w:val="sk-SK" w:eastAsia="sk-SK"/>
        </w:rPr>
      </w:pPr>
    </w:p>
    <w:p w14:paraId="3EF762A6" w14:textId="617E9D74" w:rsidR="00637C60" w:rsidRPr="00637C60" w:rsidRDefault="73A3BD7C" w:rsidP="00C43359">
      <w:pPr>
        <w:ind w:left="2124" w:hanging="2124"/>
        <w:jc w:val="both"/>
        <w:rPr>
          <w:rFonts w:ascii="Arial Narrow" w:eastAsia="Times New Roman" w:hAnsi="Arial Narrow" w:cs="Times New Roman"/>
          <w:sz w:val="22"/>
          <w:szCs w:val="22"/>
          <w:lang w:val="sk-SK" w:eastAsia="sk-SK"/>
        </w:rPr>
      </w:pPr>
      <w:r w:rsidRPr="70CF8D7F">
        <w:rPr>
          <w:rFonts w:ascii="Arial Narrow" w:eastAsia="Times New Roman" w:hAnsi="Arial Narrow" w:cs="Times New Roman"/>
          <w:sz w:val="22"/>
          <w:szCs w:val="22"/>
          <w:lang w:val="sk-SK" w:eastAsia="sk-SK"/>
        </w:rPr>
        <w:t>Komponent:</w:t>
      </w:r>
      <w:r>
        <w:tab/>
      </w:r>
      <w:r w:rsidRPr="70CF8D7F">
        <w:rPr>
          <w:rFonts w:ascii="Arial Narrow" w:eastAsia="Times New Roman" w:hAnsi="Arial Narrow" w:cs="Times New Roman"/>
          <w:sz w:val="22"/>
          <w:szCs w:val="22"/>
          <w:lang w:val="sk-SK" w:eastAsia="sk-SK"/>
        </w:rPr>
        <w:t xml:space="preserve">Komponent </w:t>
      </w:r>
      <w:r w:rsidR="0436BA25" w:rsidRPr="70CF8D7F">
        <w:rPr>
          <w:rFonts w:ascii="Arial Narrow" w:eastAsia="Times New Roman" w:hAnsi="Arial Narrow" w:cs="Times New Roman"/>
          <w:sz w:val="22"/>
          <w:szCs w:val="22"/>
          <w:lang w:val="sk-SK" w:eastAsia="sk-SK"/>
        </w:rPr>
        <w:t>9</w:t>
      </w:r>
      <w:r w:rsidRPr="70CF8D7F">
        <w:rPr>
          <w:rFonts w:ascii="Arial Narrow" w:eastAsia="Times New Roman" w:hAnsi="Arial Narrow" w:cs="Times New Roman"/>
          <w:sz w:val="22"/>
          <w:szCs w:val="22"/>
          <w:lang w:val="sk-SK" w:eastAsia="sk-SK"/>
        </w:rPr>
        <w:t xml:space="preserve">: </w:t>
      </w:r>
      <w:r w:rsidR="0436BA25" w:rsidRPr="70CF8D7F">
        <w:rPr>
          <w:rFonts w:ascii="Arial Narrow" w:hAnsi="Arial Narrow"/>
          <w:sz w:val="22"/>
          <w:szCs w:val="22"/>
        </w:rPr>
        <w:t>Efektívnejšie riadenie a posilnenie financovania výskumu, vývoja a inovácií</w:t>
      </w:r>
    </w:p>
    <w:p w14:paraId="2DA7C124" w14:textId="77777777" w:rsid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Reforma/investícia:</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Investícia</w:t>
      </w:r>
      <w:r w:rsidR="000F282F" w:rsidRPr="00637C60">
        <w:rPr>
          <w:rFonts w:ascii="Arial Narrow" w:eastAsia="Times New Roman" w:hAnsi="Arial Narrow" w:cs="Times New Roman"/>
          <w:sz w:val="22"/>
          <w:szCs w:val="22"/>
          <w:lang w:val="sk-SK" w:eastAsia="sk-SK"/>
        </w:rPr>
        <w:t xml:space="preserve"> </w:t>
      </w:r>
      <w:r w:rsidR="000F282F">
        <w:rPr>
          <w:rFonts w:ascii="Arial Narrow" w:eastAsia="Times New Roman" w:hAnsi="Arial Narrow" w:cs="Times New Roman"/>
          <w:sz w:val="22"/>
          <w:szCs w:val="22"/>
          <w:lang w:val="sk-SK" w:eastAsia="sk-SK"/>
        </w:rPr>
        <w:t>3</w:t>
      </w:r>
      <w:r w:rsidRPr="00637C60">
        <w:rPr>
          <w:rFonts w:ascii="Arial Narrow" w:eastAsia="Times New Roman" w:hAnsi="Arial Narrow" w:cs="Times New Roman"/>
          <w:sz w:val="22"/>
          <w:szCs w:val="22"/>
          <w:lang w:val="sk-SK" w:eastAsia="sk-SK"/>
        </w:rPr>
        <w:t xml:space="preserve">:  </w:t>
      </w:r>
      <w:r w:rsidR="000F282F">
        <w:rPr>
          <w:rFonts w:ascii="Arial Narrow" w:eastAsia="Times New Roman" w:hAnsi="Arial Narrow" w:cs="Times New Roman"/>
          <w:sz w:val="22"/>
          <w:szCs w:val="22"/>
          <w:lang w:val="sk-SK" w:eastAsia="sk-SK"/>
        </w:rPr>
        <w:t>Excelentná veda</w:t>
      </w:r>
    </w:p>
    <w:p w14:paraId="47AABC1D" w14:textId="77777777" w:rsidR="00637C60" w:rsidRPr="00637C60" w:rsidRDefault="00637C60" w:rsidP="00637C60">
      <w:pPr>
        <w:ind w:left="2127" w:hanging="2127"/>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 xml:space="preserve">Názov </w:t>
      </w:r>
      <w:r w:rsidR="001E6924">
        <w:rPr>
          <w:rFonts w:ascii="Arial Narrow" w:eastAsia="Times New Roman" w:hAnsi="Arial Narrow" w:cs="Times New Roman"/>
          <w:sz w:val="22"/>
          <w:szCs w:val="22"/>
          <w:lang w:val="sk-SK" w:eastAsia="sk-SK"/>
        </w:rPr>
        <w:t>P</w:t>
      </w:r>
      <w:r w:rsidRPr="00637C60">
        <w:rPr>
          <w:rFonts w:ascii="Arial Narrow" w:eastAsia="Times New Roman" w:hAnsi="Arial Narrow" w:cs="Times New Roman"/>
          <w:sz w:val="22"/>
          <w:szCs w:val="22"/>
          <w:lang w:val="sk-SK" w:eastAsia="sk-SK"/>
        </w:rPr>
        <w:t>rojektu:</w:t>
      </w:r>
      <w:r w:rsidRPr="00637C60">
        <w:rPr>
          <w:rFonts w:ascii="Arial Narrow" w:eastAsia="Times New Roman" w:hAnsi="Arial Narrow" w:cs="Times New Roman"/>
          <w:sz w:val="22"/>
          <w:szCs w:val="22"/>
          <w:lang w:val="sk-SK" w:eastAsia="sk-SK"/>
        </w:rPr>
        <w:tab/>
      </w:r>
      <w:r w:rsidR="000F282F" w:rsidRPr="000F282F">
        <w:rPr>
          <w:rFonts w:ascii="Arial Narrow" w:eastAsia="Times New Roman" w:hAnsi="Arial Narrow" w:cs="Times New Roman"/>
          <w:sz w:val="22"/>
          <w:szCs w:val="22"/>
          <w:lang w:val="sk-SK" w:eastAsia="sk-SK"/>
        </w:rPr>
        <w:t>Štipendiá pre excelentných výskumníkov ohrozených konfliktom na Ukrajine</w:t>
      </w:r>
    </w:p>
    <w:p w14:paraId="6A05A809" w14:textId="77777777" w:rsidR="00637C60" w:rsidRDefault="00637C60" w:rsidP="00637C60">
      <w:pPr>
        <w:jc w:val="both"/>
        <w:rPr>
          <w:rFonts w:ascii="Arial Narrow" w:eastAsia="Times New Roman" w:hAnsi="Arial Narrow" w:cs="Times New Roman"/>
          <w:sz w:val="22"/>
          <w:szCs w:val="22"/>
          <w:lang w:val="sk-SK" w:eastAsia="sk-SK"/>
        </w:rPr>
      </w:pPr>
    </w:p>
    <w:p w14:paraId="3471ED51" w14:textId="77777777" w:rsidR="00637C60" w:rsidRP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 xml:space="preserve">Názov vykonávateľa: </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Úrad vlády</w:t>
      </w:r>
      <w:r w:rsidRPr="00637C60">
        <w:rPr>
          <w:rFonts w:ascii="Arial Narrow" w:eastAsia="Times New Roman" w:hAnsi="Arial Narrow" w:cs="Times New Roman"/>
          <w:sz w:val="22"/>
          <w:szCs w:val="22"/>
          <w:lang w:val="sk-SK" w:eastAsia="sk-SK"/>
        </w:rPr>
        <w:t xml:space="preserve"> Slovenskej republiky</w:t>
      </w:r>
    </w:p>
    <w:p w14:paraId="7C121FD3" w14:textId="77777777" w:rsidR="00637C60" w:rsidRP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Adresa vykonávateľa:</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Námestie slobody 1</w:t>
      </w:r>
      <w:r w:rsidRPr="00637C60">
        <w:rPr>
          <w:rFonts w:ascii="Arial Narrow" w:eastAsia="Times New Roman" w:hAnsi="Arial Narrow" w:cs="Times New Roman"/>
          <w:sz w:val="22"/>
          <w:szCs w:val="22"/>
          <w:lang w:val="sk-SK" w:eastAsia="sk-SK"/>
        </w:rPr>
        <w:t xml:space="preserve">, 813 </w:t>
      </w:r>
      <w:r w:rsidR="000F282F">
        <w:rPr>
          <w:rFonts w:ascii="Arial Narrow" w:eastAsia="Times New Roman" w:hAnsi="Arial Narrow" w:cs="Times New Roman"/>
          <w:sz w:val="22"/>
          <w:szCs w:val="22"/>
          <w:lang w:val="sk-SK" w:eastAsia="sk-SK"/>
        </w:rPr>
        <w:t>7</w:t>
      </w:r>
      <w:r w:rsidRPr="00637C60">
        <w:rPr>
          <w:rFonts w:ascii="Arial Narrow" w:eastAsia="Times New Roman" w:hAnsi="Arial Narrow" w:cs="Times New Roman"/>
          <w:sz w:val="22"/>
          <w:szCs w:val="22"/>
          <w:lang w:val="sk-SK" w:eastAsia="sk-SK"/>
        </w:rPr>
        <w:t>0 Bratislava</w:t>
      </w:r>
    </w:p>
    <w:p w14:paraId="5A39BBE3" w14:textId="77777777" w:rsidR="00537589" w:rsidRDefault="00537589" w:rsidP="00637C60">
      <w:pPr>
        <w:jc w:val="both"/>
        <w:rPr>
          <w:rFonts w:ascii="Arial Narrow" w:eastAsia="Times New Roman" w:hAnsi="Arial Narrow" w:cs="Times New Roman"/>
          <w:sz w:val="22"/>
          <w:szCs w:val="22"/>
          <w:lang w:val="sk-SK" w:eastAsia="sk-SK"/>
        </w:rPr>
      </w:pPr>
    </w:p>
    <w:p w14:paraId="41C8F396" w14:textId="77777777" w:rsidR="00FA3207" w:rsidRDefault="00FA3207" w:rsidP="00637C60">
      <w:pPr>
        <w:jc w:val="both"/>
        <w:rPr>
          <w:rFonts w:ascii="Arial Narrow" w:eastAsia="Times New Roman" w:hAnsi="Arial Narrow" w:cs="Times New Roman"/>
          <w:sz w:val="22"/>
          <w:szCs w:val="22"/>
          <w:lang w:val="sk-SK" w:eastAsia="sk-SK"/>
        </w:rPr>
      </w:pPr>
    </w:p>
    <w:p w14:paraId="72A3D3EC" w14:textId="77777777" w:rsidR="001E6924" w:rsidRDefault="001E6924" w:rsidP="001D7C3F">
      <w:pPr>
        <w:jc w:val="center"/>
        <w:rPr>
          <w:rFonts w:ascii="Arial Narrow" w:eastAsia="Times New Roman" w:hAnsi="Arial Narrow" w:cs="Times New Roman"/>
          <w:b/>
          <w:sz w:val="22"/>
          <w:szCs w:val="22"/>
          <w:lang w:val="sk-SK" w:eastAsia="sk-SK"/>
        </w:rPr>
      </w:pPr>
    </w:p>
    <w:p w14:paraId="7B2BB230" w14:textId="77777777" w:rsidR="00C43359" w:rsidRDefault="51E7348C" w:rsidP="00C43359">
      <w:pPr>
        <w:jc w:val="center"/>
        <w:rPr>
          <w:rFonts w:ascii="Arial Narrow" w:eastAsia="Times New Roman" w:hAnsi="Arial Narrow" w:cs="Times New Roman"/>
          <w:b/>
          <w:bCs/>
          <w:sz w:val="22"/>
          <w:szCs w:val="22"/>
          <w:lang w:val="sk-SK" w:eastAsia="sk-SK"/>
        </w:rPr>
      </w:pPr>
      <w:r w:rsidRPr="4C880405">
        <w:rPr>
          <w:rFonts w:ascii="Arial Narrow" w:eastAsia="Times New Roman" w:hAnsi="Arial Narrow" w:cs="Times New Roman"/>
          <w:b/>
          <w:bCs/>
          <w:sz w:val="22"/>
          <w:szCs w:val="22"/>
          <w:lang w:val="sk-SK" w:eastAsia="sk-SK"/>
        </w:rPr>
        <w:t xml:space="preserve">ZDÔVODNENIE VYUŽITIA ZJEDNODUŠENÉHO VYKAZOVANIA VÝDAVKOV </w:t>
      </w:r>
    </w:p>
    <w:p w14:paraId="0D0B940D" w14:textId="77777777" w:rsidR="00C43359" w:rsidRDefault="00C43359" w:rsidP="00C43359">
      <w:pPr>
        <w:jc w:val="center"/>
        <w:rPr>
          <w:rFonts w:ascii="Arial Narrow" w:eastAsia="Times New Roman" w:hAnsi="Arial Narrow" w:cs="Times New Roman"/>
          <w:b/>
          <w:bCs/>
          <w:sz w:val="22"/>
          <w:szCs w:val="22"/>
          <w:lang w:val="sk-SK" w:eastAsia="sk-SK"/>
        </w:rPr>
      </w:pPr>
    </w:p>
    <w:p w14:paraId="776988C0" w14:textId="77777777" w:rsidR="00C43359" w:rsidRDefault="2ED88FDC" w:rsidP="0B5D48BE">
      <w:pPr>
        <w:jc w:val="both"/>
        <w:rPr>
          <w:rFonts w:ascii="Arial Narrow" w:eastAsia="Times New Roman" w:hAnsi="Arial Narrow" w:cs="Times New Roman"/>
          <w:sz w:val="22"/>
          <w:szCs w:val="22"/>
          <w:lang w:val="sk-SK" w:eastAsia="sk-SK"/>
        </w:rPr>
      </w:pPr>
      <w:r w:rsidRPr="0B5D48BE">
        <w:rPr>
          <w:rFonts w:ascii="Arial Narrow" w:eastAsia="Times New Roman" w:hAnsi="Arial Narrow" w:cs="Times New Roman"/>
          <w:sz w:val="22"/>
          <w:szCs w:val="22"/>
          <w:lang w:val="sk-SK" w:eastAsia="sk-SK"/>
        </w:rPr>
        <w:t>Systém implementácie Plánu obnovy a odolnosti (SIPOO) umožňuje požívanie zjednodušeného vykazovania výdavkov</w:t>
      </w:r>
      <w:r w:rsidR="7A41EE5E" w:rsidRPr="0B5D48BE">
        <w:rPr>
          <w:rFonts w:ascii="Arial Narrow" w:eastAsia="Times New Roman" w:hAnsi="Arial Narrow" w:cs="Times New Roman"/>
          <w:sz w:val="22"/>
          <w:szCs w:val="22"/>
          <w:lang w:val="sk-SK" w:eastAsia="sk-SK"/>
        </w:rPr>
        <w:t xml:space="preserve"> </w:t>
      </w:r>
      <w:r w:rsidR="1F5578BE" w:rsidRPr="0B5D48BE">
        <w:rPr>
          <w:rFonts w:ascii="Arial Narrow" w:eastAsia="Times New Roman" w:hAnsi="Arial Narrow" w:cs="Times New Roman"/>
          <w:sz w:val="22"/>
          <w:szCs w:val="22"/>
          <w:lang w:val="sk-SK" w:eastAsia="sk-SK"/>
        </w:rPr>
        <w:t>vychádza z Usmernenia</w:t>
      </w:r>
      <w:r w:rsidRPr="0B5D48BE">
        <w:rPr>
          <w:rFonts w:ascii="Arial Narrow" w:eastAsia="Times New Roman" w:hAnsi="Arial Narrow" w:cs="Times New Roman"/>
          <w:sz w:val="22"/>
          <w:szCs w:val="22"/>
          <w:lang w:val="sk-SK" w:eastAsia="sk-SK"/>
        </w:rPr>
        <w:t xml:space="preserve"> EK týkajúce sa zjednodušených možností vykazovania výdavkov pre EŠIF</w:t>
      </w:r>
      <w:r w:rsidR="4FEBBE36" w:rsidRPr="0B5D48BE">
        <w:rPr>
          <w:rFonts w:ascii="Arial Narrow" w:eastAsia="Times New Roman" w:hAnsi="Arial Narrow" w:cs="Times New Roman"/>
          <w:sz w:val="22"/>
          <w:szCs w:val="22"/>
          <w:lang w:val="sk-SK" w:eastAsia="sk-SK"/>
        </w:rPr>
        <w:t xml:space="preserve"> (ďalej len „Usmernenie“)</w:t>
      </w:r>
      <w:r w:rsidRPr="0B5D48BE">
        <w:rPr>
          <w:rFonts w:ascii="Arial Narrow" w:eastAsia="Times New Roman" w:hAnsi="Arial Narrow" w:cs="Times New Roman"/>
          <w:sz w:val="22"/>
          <w:szCs w:val="22"/>
          <w:lang w:val="sk-SK" w:eastAsia="sk-SK"/>
        </w:rPr>
        <w:t>.</w:t>
      </w:r>
      <w:r w:rsidR="00B85BE6" w:rsidRPr="0B5D48BE">
        <w:rPr>
          <w:rStyle w:val="Odkaznapoznmkupodiarou"/>
          <w:rFonts w:ascii="Arial Narrow" w:eastAsia="Times New Roman" w:hAnsi="Arial Narrow" w:cs="Times New Roman"/>
          <w:sz w:val="22"/>
          <w:szCs w:val="22"/>
          <w:lang w:val="sk-SK" w:eastAsia="sk-SK"/>
        </w:rPr>
        <w:footnoteReference w:id="1"/>
      </w:r>
      <w:r w:rsidRPr="0B5D48BE">
        <w:rPr>
          <w:rFonts w:ascii="Arial Narrow" w:eastAsia="Times New Roman" w:hAnsi="Arial Narrow" w:cs="Times New Roman"/>
          <w:sz w:val="22"/>
          <w:szCs w:val="22"/>
          <w:lang w:val="sk-SK" w:eastAsia="sk-SK"/>
        </w:rPr>
        <w:t xml:space="preserve"> </w:t>
      </w:r>
    </w:p>
    <w:p w14:paraId="0E27B00A" w14:textId="77777777" w:rsidR="00C43359" w:rsidRDefault="00C43359" w:rsidP="00C43359">
      <w:pPr>
        <w:jc w:val="both"/>
        <w:rPr>
          <w:rFonts w:ascii="Arial Narrow" w:eastAsia="Times New Roman" w:hAnsi="Arial Narrow" w:cs="Times New Roman"/>
          <w:bCs/>
          <w:sz w:val="22"/>
          <w:szCs w:val="22"/>
          <w:lang w:val="sk-SK" w:eastAsia="sk-SK"/>
        </w:rPr>
      </w:pPr>
    </w:p>
    <w:p w14:paraId="73376A23" w14:textId="74FB79BA" w:rsidR="00C43359" w:rsidRDefault="5F3ACFBF" w:rsidP="0B5D48BE">
      <w:pPr>
        <w:jc w:val="both"/>
        <w:rPr>
          <w:rFonts w:ascii="Arial Narrow" w:eastAsia="Times New Roman" w:hAnsi="Arial Narrow" w:cs="Times New Roman"/>
          <w:sz w:val="22"/>
          <w:szCs w:val="22"/>
          <w:lang w:val="sk-SK" w:eastAsia="sk-SK"/>
        </w:rPr>
      </w:pPr>
      <w:r w:rsidRPr="35C3B5D4">
        <w:rPr>
          <w:rFonts w:ascii="Arial Narrow" w:eastAsia="Times New Roman" w:hAnsi="Arial Narrow" w:cs="Times New Roman"/>
          <w:sz w:val="22"/>
          <w:szCs w:val="22"/>
          <w:lang w:val="sk-SK" w:eastAsia="sk-SK"/>
        </w:rPr>
        <w:t>Pri zjednodušenom vykazovaní výdavkov</w:t>
      </w:r>
      <w:r w:rsidR="51E7348C" w:rsidRPr="35C3B5D4">
        <w:rPr>
          <w:rFonts w:ascii="Arial Narrow" w:eastAsia="Times New Roman" w:hAnsi="Arial Narrow" w:cs="Times New Roman"/>
          <w:sz w:val="22"/>
          <w:szCs w:val="22"/>
          <w:lang w:val="sk-SK" w:eastAsia="sk-SK"/>
        </w:rPr>
        <w:t xml:space="preserve"> oprávnené náklady na operáciu sa vypočítajú podľa vopred vymedzenej metódy na základe výstupov, výsledkov alebo niektorých iných výdavkov jasne určených vopred buď s odkazom na sumu za jednotku, alebo uplatnením percentuálneho podielu. Zjednodušené vykazovanie výdavkov je teda alternatívnou metódou výpočtu oprávnených výdavkov na operáciu odlišnou od tradičnej metódy, ktorou je výpočet na základe skutočne vynaložených a zaplatených výdavkov. </w:t>
      </w:r>
      <w:r w:rsidR="51E7348C" w:rsidRPr="35C3B5D4">
        <w:rPr>
          <w:rFonts w:ascii="Arial Narrow" w:eastAsia="Times New Roman" w:hAnsi="Arial Narrow" w:cs="Times New Roman"/>
          <w:b/>
          <w:bCs/>
          <w:sz w:val="22"/>
          <w:szCs w:val="22"/>
          <w:lang w:val="sk-SK" w:eastAsia="sk-SK"/>
        </w:rPr>
        <w:t xml:space="preserve">Pri zjednodušenom vykazovaní výdavkov sledovanie každého eura spolufinancovaných </w:t>
      </w:r>
      <w:r w:rsidR="7A41EE5E" w:rsidRPr="35C3B5D4">
        <w:rPr>
          <w:rFonts w:ascii="Arial Narrow" w:eastAsia="Times New Roman" w:hAnsi="Arial Narrow" w:cs="Times New Roman"/>
          <w:b/>
          <w:bCs/>
          <w:sz w:val="22"/>
          <w:szCs w:val="22"/>
          <w:lang w:val="sk-SK" w:eastAsia="sk-SK"/>
        </w:rPr>
        <w:t xml:space="preserve">výdavkov </w:t>
      </w:r>
      <w:r w:rsidR="51E7348C" w:rsidRPr="35C3B5D4">
        <w:rPr>
          <w:rFonts w:ascii="Arial Narrow" w:eastAsia="Times New Roman" w:hAnsi="Arial Narrow" w:cs="Times New Roman"/>
          <w:b/>
          <w:bCs/>
          <w:sz w:val="22"/>
          <w:szCs w:val="22"/>
          <w:lang w:val="sk-SK" w:eastAsia="sk-SK"/>
        </w:rPr>
        <w:t>v jednotlivých dokladoch už nie je potrebné</w:t>
      </w:r>
      <w:r w:rsidR="51E7348C" w:rsidRPr="35C3B5D4">
        <w:rPr>
          <w:rFonts w:ascii="Arial Narrow" w:eastAsia="Times New Roman" w:hAnsi="Arial Narrow" w:cs="Times New Roman"/>
          <w:sz w:val="22"/>
          <w:szCs w:val="22"/>
          <w:lang w:val="sk-SK" w:eastAsia="sk-SK"/>
        </w:rPr>
        <w:t>: toto je kľúčovým bodom zjednodušeného vykazovania výdavkov, keďže sa ním výrazne znižuje administratívne zaťaženie.</w:t>
      </w:r>
    </w:p>
    <w:p w14:paraId="60061E4C" w14:textId="77777777" w:rsidR="00D55EFD" w:rsidRDefault="00D55EFD" w:rsidP="00C43359">
      <w:pPr>
        <w:jc w:val="both"/>
        <w:rPr>
          <w:rFonts w:ascii="Arial Narrow" w:eastAsia="Times New Roman" w:hAnsi="Arial Narrow" w:cs="Times New Roman"/>
          <w:bCs/>
          <w:sz w:val="22"/>
          <w:szCs w:val="22"/>
          <w:lang w:val="sk-SK" w:eastAsia="sk-SK"/>
        </w:rPr>
      </w:pPr>
    </w:p>
    <w:p w14:paraId="17045E96" w14:textId="77777777" w:rsidR="00D55EFD" w:rsidRDefault="75AD8653" w:rsidP="0B5D48BE">
      <w:p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t>Používanie zjednodušeného vykazovania výdavkov prináša veľa benefitov:</w:t>
      </w:r>
    </w:p>
    <w:p w14:paraId="0F4A7E09" w14:textId="77777777" w:rsidR="00D55EFD" w:rsidRPr="00D55EFD" w:rsidRDefault="00D55EFD" w:rsidP="007A41A0">
      <w:pPr>
        <w:pStyle w:val="Odsekzoznamu"/>
        <w:numPr>
          <w:ilvl w:val="0"/>
          <w:numId w:val="28"/>
        </w:numPr>
        <w:jc w:val="both"/>
        <w:rPr>
          <w:rFonts w:ascii="Arial Narrow" w:eastAsia="Times New Roman" w:hAnsi="Arial Narrow" w:cs="Times New Roman"/>
          <w:bCs/>
          <w:sz w:val="22"/>
          <w:szCs w:val="22"/>
          <w:lang w:val="sk-SK" w:eastAsia="sk-SK"/>
        </w:rPr>
      </w:pPr>
      <w:r>
        <w:rPr>
          <w:rFonts w:ascii="Arial Narrow" w:eastAsia="Times New Roman" w:hAnsi="Arial Narrow" w:cs="Times New Roman"/>
          <w:bCs/>
          <w:sz w:val="22"/>
          <w:szCs w:val="22"/>
          <w:lang w:val="sk-SK" w:eastAsia="sk-SK"/>
        </w:rPr>
        <w:t>Ľ</w:t>
      </w:r>
      <w:r w:rsidRPr="00D55EFD">
        <w:rPr>
          <w:rFonts w:ascii="Arial Narrow" w:eastAsia="Times New Roman" w:hAnsi="Arial Narrow" w:cs="Times New Roman"/>
          <w:bCs/>
          <w:sz w:val="22"/>
          <w:szCs w:val="22"/>
          <w:lang w:val="sk-SK" w:eastAsia="sk-SK"/>
        </w:rPr>
        <w:t xml:space="preserve">udské zdroje a administratívne úsilie </w:t>
      </w:r>
      <w:r>
        <w:rPr>
          <w:rFonts w:ascii="Arial Narrow" w:eastAsia="Times New Roman" w:hAnsi="Arial Narrow" w:cs="Times New Roman"/>
          <w:bCs/>
          <w:sz w:val="22"/>
          <w:szCs w:val="22"/>
          <w:lang w:val="sk-SK" w:eastAsia="sk-SK"/>
        </w:rPr>
        <w:t>na strane prijímateľa aj vykonávateľa</w:t>
      </w:r>
      <w:r w:rsidRPr="00D55EFD">
        <w:rPr>
          <w:rFonts w:ascii="Arial Narrow" w:eastAsia="Times New Roman" w:hAnsi="Arial Narrow" w:cs="Times New Roman"/>
          <w:bCs/>
          <w:sz w:val="22"/>
          <w:szCs w:val="22"/>
          <w:lang w:val="sk-SK" w:eastAsia="sk-SK"/>
        </w:rPr>
        <w:t xml:space="preserve"> možno zamerať na dosiahnutie cieľov politiky, keďže na zhromažďovanie a overovanie (finančných) dokumentov je potrebných menej zdrojov.</w:t>
      </w:r>
    </w:p>
    <w:p w14:paraId="763B02C5" w14:textId="77777777" w:rsidR="00D55EFD" w:rsidRDefault="00D55EFD" w:rsidP="007A41A0">
      <w:pPr>
        <w:pStyle w:val="Odsekzoznamu"/>
        <w:numPr>
          <w:ilvl w:val="0"/>
          <w:numId w:val="28"/>
        </w:numPr>
        <w:jc w:val="both"/>
        <w:rPr>
          <w:rFonts w:ascii="Arial Narrow" w:eastAsia="Times New Roman" w:hAnsi="Arial Narrow" w:cs="Times New Roman"/>
          <w:bCs/>
          <w:sz w:val="22"/>
          <w:szCs w:val="22"/>
          <w:lang w:val="sk-SK" w:eastAsia="sk-SK"/>
        </w:rPr>
      </w:pPr>
      <w:r w:rsidRPr="00D55EFD">
        <w:rPr>
          <w:rFonts w:ascii="Arial Narrow" w:eastAsia="Times New Roman" w:hAnsi="Arial Narrow" w:cs="Times New Roman"/>
          <w:bCs/>
          <w:sz w:val="22"/>
          <w:szCs w:val="22"/>
          <w:lang w:val="sk-SK" w:eastAsia="sk-SK"/>
        </w:rPr>
        <w:t>Vďaka zjednodušeniu postupu riadenia sa takisto uľahčí prístup malých prijímateľov k</w:t>
      </w:r>
      <w:r>
        <w:rPr>
          <w:rFonts w:ascii="Arial Narrow" w:eastAsia="Times New Roman" w:hAnsi="Arial Narrow" w:cs="Times New Roman"/>
          <w:bCs/>
          <w:sz w:val="22"/>
          <w:szCs w:val="22"/>
          <w:lang w:val="sk-SK" w:eastAsia="sk-SK"/>
        </w:rPr>
        <w:t> podpore</w:t>
      </w:r>
    </w:p>
    <w:p w14:paraId="246EFABD" w14:textId="77777777" w:rsidR="00C43359" w:rsidRPr="00D55EFD" w:rsidRDefault="75AD8653" w:rsidP="007A41A0">
      <w:pPr>
        <w:pStyle w:val="Odsekzoznamu"/>
        <w:numPr>
          <w:ilvl w:val="0"/>
          <w:numId w:val="28"/>
        </w:numPr>
        <w:jc w:val="both"/>
        <w:rPr>
          <w:rFonts w:ascii="Arial Narrow" w:eastAsia="Times New Roman" w:hAnsi="Arial Narrow" w:cs="Times New Roman"/>
          <w:b/>
          <w:bCs/>
          <w:sz w:val="22"/>
          <w:szCs w:val="22"/>
          <w:lang w:val="sk-SK" w:eastAsia="sk-SK"/>
        </w:rPr>
      </w:pPr>
      <w:r w:rsidRPr="0B5D48BE">
        <w:rPr>
          <w:rFonts w:ascii="Arial Narrow" w:eastAsia="Times New Roman" w:hAnsi="Arial Narrow" w:cs="Times New Roman"/>
          <w:sz w:val="22"/>
          <w:szCs w:val="22"/>
          <w:lang w:val="sk-SK" w:eastAsia="sk-SK"/>
        </w:rPr>
        <w:t>Zjednodušené vykazovanie výdavkov prináša aj nižšiu mieru chybovosti.</w:t>
      </w:r>
      <w:r w:rsidR="00D55EFD" w:rsidRPr="0B5D48BE">
        <w:rPr>
          <w:rStyle w:val="Odkaznapoznmkupodiarou"/>
          <w:rFonts w:ascii="Arial Narrow" w:eastAsia="Times New Roman" w:hAnsi="Arial Narrow" w:cs="Times New Roman"/>
          <w:sz w:val="22"/>
          <w:szCs w:val="22"/>
          <w:lang w:val="sk-SK" w:eastAsia="sk-SK"/>
        </w:rPr>
        <w:footnoteReference w:id="2"/>
      </w:r>
      <w:r w:rsidRPr="0B5D48BE">
        <w:rPr>
          <w:rFonts w:ascii="Arial Narrow" w:eastAsia="Times New Roman" w:hAnsi="Arial Narrow" w:cs="Times New Roman"/>
          <w:sz w:val="22"/>
          <w:szCs w:val="22"/>
          <w:lang w:val="sk-SK" w:eastAsia="sk-SK"/>
        </w:rPr>
        <w:t xml:space="preserve"> </w:t>
      </w:r>
    </w:p>
    <w:p w14:paraId="44EAFD9C" w14:textId="77777777" w:rsidR="00D55EFD" w:rsidRDefault="00D55EFD" w:rsidP="007A41A0">
      <w:pPr>
        <w:jc w:val="both"/>
        <w:rPr>
          <w:rFonts w:ascii="Arial Narrow" w:eastAsia="Times New Roman" w:hAnsi="Arial Narrow" w:cs="Times New Roman"/>
          <w:b/>
          <w:bCs/>
          <w:sz w:val="22"/>
          <w:szCs w:val="22"/>
          <w:lang w:val="sk-SK" w:eastAsia="sk-SK"/>
        </w:rPr>
      </w:pPr>
    </w:p>
    <w:p w14:paraId="10A2EC30" w14:textId="77777777" w:rsidR="00D55EFD" w:rsidRPr="00D55EFD" w:rsidRDefault="00D55EFD" w:rsidP="007A41A0">
      <w:pPr>
        <w:jc w:val="both"/>
        <w:rPr>
          <w:rFonts w:ascii="Arial Narrow" w:eastAsia="Times New Roman" w:hAnsi="Arial Narrow" w:cs="Times New Roman"/>
          <w:bCs/>
          <w:sz w:val="22"/>
          <w:szCs w:val="22"/>
          <w:lang w:val="sk-SK" w:eastAsia="sk-SK"/>
        </w:rPr>
      </w:pPr>
      <w:r>
        <w:rPr>
          <w:rFonts w:ascii="Arial Narrow" w:eastAsia="Times New Roman" w:hAnsi="Arial Narrow" w:cs="Times New Roman"/>
          <w:bCs/>
          <w:sz w:val="22"/>
          <w:szCs w:val="22"/>
          <w:lang w:val="sk-SK" w:eastAsia="sk-SK"/>
        </w:rPr>
        <w:t xml:space="preserve">Komisia </w:t>
      </w:r>
      <w:r w:rsidRPr="00D55EFD">
        <w:rPr>
          <w:rFonts w:ascii="Arial Narrow" w:eastAsia="Times New Roman" w:hAnsi="Arial Narrow" w:cs="Times New Roman"/>
          <w:bCs/>
          <w:sz w:val="22"/>
          <w:szCs w:val="22"/>
          <w:lang w:val="sk-SK" w:eastAsia="sk-SK"/>
        </w:rPr>
        <w:t>odporúča sa zjednodušené náklady použiť za jednej alebo viacerých z týchto okolností:</w:t>
      </w:r>
    </w:p>
    <w:p w14:paraId="7DF94965" w14:textId="77777777" w:rsidR="00D55EFD" w:rsidRPr="00D55EFD" w:rsidRDefault="75AD8653" w:rsidP="772BFD0F">
      <w:pPr>
        <w:pStyle w:val="Odsekzoznamu"/>
        <w:numPr>
          <w:ilvl w:val="0"/>
          <w:numId w:val="29"/>
        </w:num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t>ak členské štáty chcú, aby sa riadenie</w:t>
      </w:r>
      <w:r w:rsidR="404ED724" w:rsidRPr="562E17E5">
        <w:rPr>
          <w:rFonts w:ascii="Arial Narrow" w:eastAsia="Times New Roman" w:hAnsi="Arial Narrow" w:cs="Times New Roman"/>
          <w:sz w:val="22"/>
          <w:szCs w:val="22"/>
          <w:lang w:val="sk-SK" w:eastAsia="sk-SK"/>
        </w:rPr>
        <w:t xml:space="preserve"> </w:t>
      </w:r>
      <w:r w:rsidR="1F5578BE" w:rsidRPr="562E17E5">
        <w:rPr>
          <w:rFonts w:ascii="Arial Narrow" w:eastAsia="Times New Roman" w:hAnsi="Arial Narrow" w:cs="Times New Roman"/>
          <w:sz w:val="22"/>
          <w:szCs w:val="22"/>
          <w:lang w:val="sk-SK" w:eastAsia="sk-SK"/>
        </w:rPr>
        <w:t>Plánu obnovy a odolnosti (ďalej len „POO“</w:t>
      </w:r>
      <w:r w:rsidR="404ED724" w:rsidRPr="562E17E5">
        <w:rPr>
          <w:rFonts w:ascii="Arial Narrow" w:eastAsia="Times New Roman" w:hAnsi="Arial Narrow" w:cs="Times New Roman"/>
          <w:sz w:val="22"/>
          <w:szCs w:val="22"/>
          <w:lang w:val="sk-SK" w:eastAsia="sk-SK"/>
        </w:rPr>
        <w:t>)</w:t>
      </w:r>
      <w:r w:rsidRPr="562E17E5">
        <w:rPr>
          <w:rFonts w:ascii="Arial Narrow" w:eastAsia="Times New Roman" w:hAnsi="Arial Narrow" w:cs="Times New Roman"/>
          <w:sz w:val="22"/>
          <w:szCs w:val="22"/>
          <w:lang w:val="sk-SK" w:eastAsia="sk-SK"/>
        </w:rPr>
        <w:t xml:space="preserve"> zameralo viac na výstupy a posun k dosahovaniu výsledkov, nie na vstupy,</w:t>
      </w:r>
    </w:p>
    <w:p w14:paraId="46829940" w14:textId="77777777" w:rsidR="00D55EFD" w:rsidRPr="00D55EFD" w:rsidRDefault="00D55EFD" w:rsidP="007A41A0">
      <w:pPr>
        <w:pStyle w:val="Odsekzoznamu"/>
        <w:numPr>
          <w:ilvl w:val="0"/>
          <w:numId w:val="29"/>
        </w:numPr>
        <w:jc w:val="both"/>
        <w:rPr>
          <w:rFonts w:ascii="Arial Narrow" w:eastAsia="Times New Roman" w:hAnsi="Arial Narrow" w:cs="Times New Roman"/>
          <w:bCs/>
          <w:sz w:val="22"/>
          <w:szCs w:val="22"/>
          <w:lang w:val="sk-SK" w:eastAsia="sk-SK"/>
        </w:rPr>
      </w:pPr>
      <w:r w:rsidRPr="00D55EFD">
        <w:rPr>
          <w:rFonts w:ascii="Arial Narrow" w:eastAsia="Times New Roman" w:hAnsi="Arial Narrow" w:cs="Times New Roman"/>
          <w:bCs/>
          <w:sz w:val="22"/>
          <w:szCs w:val="22"/>
          <w:lang w:val="sk-SK" w:eastAsia="sk-SK"/>
        </w:rPr>
        <w:t>skutočné náklady sa ťažko overujú (veľa dokladov k malým sumám, ktoré nemajú žiadny osobitný alebo majú len veľmi malý vplyv na očakávaný výstup operácií, zložité kritériá rozdelenia atď.),</w:t>
      </w:r>
    </w:p>
    <w:p w14:paraId="05D5C1A2" w14:textId="77777777" w:rsidR="00D55EFD" w:rsidRPr="006333E5" w:rsidRDefault="00D55EFD" w:rsidP="007A41A0">
      <w:pPr>
        <w:pStyle w:val="Odsekzoznamu"/>
        <w:numPr>
          <w:ilvl w:val="0"/>
          <w:numId w:val="29"/>
        </w:numPr>
        <w:jc w:val="both"/>
        <w:rPr>
          <w:rFonts w:ascii="Arial Narrow" w:eastAsia="Times New Roman" w:hAnsi="Arial Narrow" w:cs="Times New Roman"/>
          <w:bCs/>
          <w:sz w:val="22"/>
          <w:szCs w:val="22"/>
          <w:lang w:val="sk-SK" w:eastAsia="sk-SK"/>
        </w:rPr>
      </w:pPr>
      <w:r w:rsidRPr="006333E5">
        <w:rPr>
          <w:rFonts w:ascii="Arial Narrow" w:eastAsia="Times New Roman" w:hAnsi="Arial Narrow" w:cs="Times New Roman"/>
          <w:bCs/>
          <w:sz w:val="22"/>
          <w:szCs w:val="22"/>
          <w:lang w:val="sk-SK" w:eastAsia="sk-SK"/>
        </w:rPr>
        <w:t>k dispozícii sú spoľahlivé údaje o finančnej a kvantitatí</w:t>
      </w:r>
      <w:r w:rsidR="00150EA8">
        <w:rPr>
          <w:rFonts w:ascii="Arial Narrow" w:eastAsia="Times New Roman" w:hAnsi="Arial Narrow" w:cs="Times New Roman"/>
          <w:bCs/>
          <w:sz w:val="22"/>
          <w:szCs w:val="22"/>
          <w:lang w:val="sk-SK" w:eastAsia="sk-SK"/>
        </w:rPr>
        <w:t>vnej implementácii operácií</w:t>
      </w:r>
      <w:r w:rsidRPr="006333E5">
        <w:rPr>
          <w:rFonts w:ascii="Arial Narrow" w:eastAsia="Times New Roman" w:hAnsi="Arial Narrow" w:cs="Times New Roman"/>
          <w:bCs/>
          <w:sz w:val="22"/>
          <w:szCs w:val="22"/>
          <w:lang w:val="sk-SK" w:eastAsia="sk-SK"/>
        </w:rPr>
        <w:t>,</w:t>
      </w:r>
    </w:p>
    <w:p w14:paraId="0C89D844" w14:textId="77777777" w:rsidR="00D55EFD" w:rsidRPr="006333E5" w:rsidRDefault="00D55EFD" w:rsidP="007A41A0">
      <w:pPr>
        <w:pStyle w:val="Odsekzoznamu"/>
        <w:numPr>
          <w:ilvl w:val="0"/>
          <w:numId w:val="29"/>
        </w:numPr>
        <w:jc w:val="both"/>
        <w:rPr>
          <w:rFonts w:ascii="Arial Narrow" w:eastAsia="Times New Roman" w:hAnsi="Arial Narrow" w:cs="Times New Roman"/>
          <w:bCs/>
          <w:sz w:val="22"/>
          <w:szCs w:val="22"/>
          <w:lang w:val="sk-SK" w:eastAsia="sk-SK"/>
        </w:rPr>
      </w:pPr>
      <w:r w:rsidRPr="006333E5">
        <w:rPr>
          <w:rFonts w:ascii="Arial Narrow" w:eastAsia="Times New Roman" w:hAnsi="Arial Narrow" w:cs="Times New Roman"/>
          <w:bCs/>
          <w:sz w:val="22"/>
          <w:szCs w:val="22"/>
          <w:lang w:val="sk-SK" w:eastAsia="sk-SK"/>
        </w:rPr>
        <w:t>jednoduchšia správa dokumentov,</w:t>
      </w:r>
    </w:p>
    <w:p w14:paraId="2030275B" w14:textId="77777777" w:rsidR="00D55EFD" w:rsidRPr="006333E5" w:rsidRDefault="00D55EFD" w:rsidP="007A41A0">
      <w:pPr>
        <w:pStyle w:val="Odsekzoznamu"/>
        <w:numPr>
          <w:ilvl w:val="0"/>
          <w:numId w:val="29"/>
        </w:numPr>
        <w:jc w:val="both"/>
        <w:rPr>
          <w:rFonts w:ascii="Arial Narrow" w:eastAsia="Times New Roman" w:hAnsi="Arial Narrow" w:cs="Times New Roman"/>
          <w:bCs/>
          <w:sz w:val="22"/>
          <w:szCs w:val="22"/>
          <w:lang w:val="sk-SK" w:eastAsia="sk-SK"/>
        </w:rPr>
      </w:pPr>
      <w:r w:rsidRPr="006333E5">
        <w:rPr>
          <w:rFonts w:ascii="Arial Narrow" w:eastAsia="Times New Roman" w:hAnsi="Arial Narrow" w:cs="Times New Roman"/>
          <w:bCs/>
          <w:sz w:val="22"/>
          <w:szCs w:val="22"/>
          <w:lang w:val="sk-SK" w:eastAsia="sk-SK"/>
        </w:rPr>
        <w:t>operácie patria do štandardného rámca,</w:t>
      </w:r>
    </w:p>
    <w:p w14:paraId="3D7E1106" w14:textId="77777777" w:rsidR="00D55EFD" w:rsidRPr="006333E5" w:rsidRDefault="75AD8653" w:rsidP="0B5D48BE">
      <w:pPr>
        <w:pStyle w:val="Odsekzoznamu"/>
        <w:numPr>
          <w:ilvl w:val="0"/>
          <w:numId w:val="29"/>
        </w:num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lastRenderedPageBreak/>
        <w:t>metódy zjednodušeného vykazovania výdavkov už existujú pre podobné typy operácií a prijímateľov v rámci systému financovania na národnej úrovni alebo v rámci iného nástroja EÚ.</w:t>
      </w:r>
    </w:p>
    <w:p w14:paraId="4B94D5A5" w14:textId="77777777" w:rsidR="00D55EFD" w:rsidRDefault="00D55EFD" w:rsidP="007A41A0">
      <w:pPr>
        <w:jc w:val="both"/>
        <w:rPr>
          <w:rFonts w:ascii="Arial Narrow" w:eastAsia="Times New Roman" w:hAnsi="Arial Narrow" w:cs="Times New Roman"/>
          <w:b/>
          <w:bCs/>
          <w:sz w:val="22"/>
          <w:szCs w:val="22"/>
          <w:lang w:val="sk-SK" w:eastAsia="sk-SK"/>
        </w:rPr>
      </w:pPr>
    </w:p>
    <w:p w14:paraId="561659EB" w14:textId="77777777" w:rsidR="00D55EFD" w:rsidRDefault="1F5578BE" w:rsidP="0B5D48BE">
      <w:p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b/>
          <w:bCs/>
          <w:sz w:val="22"/>
          <w:szCs w:val="22"/>
          <w:lang w:val="sk-SK" w:eastAsia="sk-SK"/>
        </w:rPr>
        <w:t>Navrhované zjednodušené vykazovanie výdavkov</w:t>
      </w:r>
      <w:r w:rsidR="7A41EE5E" w:rsidRPr="562E17E5">
        <w:rPr>
          <w:rFonts w:ascii="Arial Narrow" w:eastAsia="Times New Roman" w:hAnsi="Arial Narrow" w:cs="Times New Roman"/>
          <w:b/>
          <w:bCs/>
          <w:sz w:val="22"/>
          <w:szCs w:val="22"/>
          <w:lang w:val="sk-SK" w:eastAsia="sk-SK"/>
        </w:rPr>
        <w:t xml:space="preserve"> </w:t>
      </w:r>
      <w:r w:rsidRPr="562E17E5">
        <w:rPr>
          <w:rFonts w:ascii="Arial Narrow" w:eastAsia="Times New Roman" w:hAnsi="Arial Narrow" w:cs="Times New Roman"/>
          <w:b/>
          <w:bCs/>
          <w:sz w:val="22"/>
          <w:szCs w:val="22"/>
          <w:lang w:val="sk-SK" w:eastAsia="sk-SK"/>
        </w:rPr>
        <w:t>vychádza z požiadavky POO</w:t>
      </w:r>
      <w:r w:rsidRPr="562E17E5">
        <w:rPr>
          <w:rFonts w:ascii="Arial Narrow" w:eastAsia="Times New Roman" w:hAnsi="Arial Narrow" w:cs="Times New Roman"/>
          <w:sz w:val="22"/>
          <w:szCs w:val="22"/>
          <w:lang w:val="sk-SK" w:eastAsia="sk-SK"/>
        </w:rPr>
        <w:t xml:space="preserve">. V </w:t>
      </w:r>
      <w:r w:rsidR="404ED724" w:rsidRPr="562E17E5">
        <w:rPr>
          <w:rFonts w:ascii="Arial Narrow" w:eastAsia="Times New Roman" w:hAnsi="Arial Narrow" w:cs="Times New Roman"/>
          <w:sz w:val="22"/>
          <w:szCs w:val="22"/>
          <w:lang w:val="sk-SK" w:eastAsia="sk-SK"/>
        </w:rPr>
        <w:t> komponente 9 POO, v reforme 1 (Reforma riadenia, hodnotenia a podpory v oblasti vedy, výskumu a inovácií) je v rámci implementácii reformy ukotvené, že „Zjednodušenie implementácie bude ďalej posilnené zjednodušeným spôsobom rozpočtovania a vykazovania výdavkov,...“.</w:t>
      </w:r>
    </w:p>
    <w:p w14:paraId="3656B9AB" w14:textId="14D84440" w:rsidR="00157806" w:rsidRDefault="00157806" w:rsidP="70CF8D7F">
      <w:pPr>
        <w:rPr>
          <w:rFonts w:ascii="Calibri" w:hAnsi="Calibri"/>
          <w:b/>
          <w:bCs/>
          <w:lang w:val="sk-SK" w:eastAsia="sk-SK"/>
        </w:rPr>
      </w:pPr>
    </w:p>
    <w:p w14:paraId="45FB0818" w14:textId="77777777" w:rsidR="00B85BE6" w:rsidRPr="00D55EFD" w:rsidRDefault="00B85BE6" w:rsidP="00D55EFD">
      <w:pPr>
        <w:jc w:val="center"/>
        <w:rPr>
          <w:rFonts w:ascii="Arial Narrow" w:eastAsia="Times New Roman" w:hAnsi="Arial Narrow" w:cs="Times New Roman"/>
          <w:b/>
          <w:bCs/>
          <w:sz w:val="22"/>
          <w:szCs w:val="22"/>
          <w:lang w:val="sk-SK" w:eastAsia="sk-SK"/>
        </w:rPr>
      </w:pPr>
    </w:p>
    <w:p w14:paraId="111A1982" w14:textId="77777777" w:rsidR="00C43359" w:rsidRDefault="404ED724" w:rsidP="00C43359">
      <w:pPr>
        <w:jc w:val="center"/>
        <w:rPr>
          <w:rFonts w:ascii="Arial Narrow" w:eastAsia="Times New Roman" w:hAnsi="Arial Narrow" w:cs="Times New Roman"/>
          <w:b/>
          <w:bCs/>
          <w:sz w:val="22"/>
          <w:szCs w:val="22"/>
          <w:lang w:val="sk-SK" w:eastAsia="sk-SK"/>
        </w:rPr>
      </w:pPr>
      <w:r w:rsidRPr="562E17E5">
        <w:rPr>
          <w:rFonts w:ascii="Arial Narrow" w:eastAsia="Times New Roman" w:hAnsi="Arial Narrow" w:cs="Times New Roman"/>
          <w:b/>
          <w:bCs/>
          <w:sz w:val="22"/>
          <w:szCs w:val="22"/>
          <w:lang w:val="sk-SK" w:eastAsia="sk-SK"/>
        </w:rPr>
        <w:t xml:space="preserve">NAVRHOVANÝ SPÔSOB STANOVENIA JEDNOTKOVÝCH VÝDAVKOV UPLATŇOVANÝCH VO VÝZVE </w:t>
      </w:r>
    </w:p>
    <w:p w14:paraId="049F31CB" w14:textId="77777777" w:rsidR="00AB0641" w:rsidRDefault="00AB0641" w:rsidP="00C43359">
      <w:pPr>
        <w:jc w:val="center"/>
        <w:rPr>
          <w:rFonts w:ascii="Arial Narrow" w:eastAsia="Times New Roman" w:hAnsi="Arial Narrow" w:cs="Times New Roman"/>
          <w:b/>
          <w:bCs/>
          <w:sz w:val="22"/>
          <w:szCs w:val="22"/>
          <w:lang w:val="sk-SK" w:eastAsia="sk-SK"/>
        </w:rPr>
      </w:pPr>
    </w:p>
    <w:p w14:paraId="6CDC92D4" w14:textId="77777777" w:rsidR="00AB0641" w:rsidRDefault="7503627E" w:rsidP="0B5D48BE">
      <w:pPr>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t>Vo výzve sa budú využívať skutočné výdavky ako aj zjednodušené vykazovanie výdavkov formou jednotkových výdavkov. Formou skutočných výdavkov sa bude preukazovať:</w:t>
      </w:r>
    </w:p>
    <w:p w14:paraId="20695E5D" w14:textId="375798D1" w:rsidR="00AB0641" w:rsidRDefault="66109E7B" w:rsidP="03935A2D">
      <w:pPr>
        <w:pStyle w:val="Odsekzoznamu"/>
        <w:numPr>
          <w:ilvl w:val="0"/>
          <w:numId w:val="32"/>
        </w:numPr>
        <w:rPr>
          <w:sz w:val="22"/>
          <w:szCs w:val="22"/>
          <w:lang w:val="sk-SK" w:eastAsia="sk-SK"/>
        </w:rPr>
      </w:pPr>
      <w:r w:rsidRPr="03935A2D">
        <w:rPr>
          <w:rFonts w:ascii="Arial Narrow" w:eastAsia="Times New Roman" w:hAnsi="Arial Narrow" w:cs="Times New Roman"/>
          <w:sz w:val="22"/>
          <w:szCs w:val="22"/>
          <w:lang w:val="sk-SK" w:eastAsia="sk-SK"/>
        </w:rPr>
        <w:t xml:space="preserve">Príspevok </w:t>
      </w:r>
      <w:r w:rsidR="7503627E" w:rsidRPr="03935A2D">
        <w:rPr>
          <w:rFonts w:ascii="Arial Narrow" w:eastAsia="Times New Roman" w:hAnsi="Arial Narrow" w:cs="Times New Roman"/>
          <w:sz w:val="22"/>
          <w:szCs w:val="22"/>
          <w:lang w:val="sk-SK" w:eastAsia="sk-SK"/>
        </w:rPr>
        <w:t xml:space="preserve">na štipendium/ mzdové náklady na </w:t>
      </w:r>
      <w:r w:rsidR="7503627E" w:rsidRPr="03935A2D">
        <w:rPr>
          <w:rFonts w:ascii="Arial Narrow" w:eastAsia="Arial Narrow" w:hAnsi="Arial Narrow" w:cs="Arial Narrow"/>
          <w:sz w:val="22"/>
          <w:szCs w:val="22"/>
          <w:lang w:val="sk-SK" w:eastAsia="sk-SK"/>
        </w:rPr>
        <w:t xml:space="preserve">výskumníka </w:t>
      </w:r>
      <w:r w:rsidR="562E17E5" w:rsidRPr="03935A2D">
        <w:rPr>
          <w:rFonts w:ascii="Arial Narrow" w:eastAsia="Arial Narrow" w:hAnsi="Arial Narrow" w:cs="Arial Narrow"/>
          <w:color w:val="000000" w:themeColor="text1"/>
          <w:sz w:val="22"/>
          <w:szCs w:val="22"/>
          <w:lang w:val="sk-SK"/>
        </w:rPr>
        <w:t>– uchádzača</w:t>
      </w:r>
      <w:r w:rsidR="7503627E" w:rsidRPr="03935A2D">
        <w:rPr>
          <w:rFonts w:ascii="Arial Narrow" w:eastAsia="Arial Narrow" w:hAnsi="Arial Narrow" w:cs="Arial Narrow"/>
          <w:sz w:val="22"/>
          <w:szCs w:val="22"/>
          <w:lang w:val="sk-SK" w:eastAsia="sk-SK"/>
        </w:rPr>
        <w:t xml:space="preserve"> </w:t>
      </w:r>
    </w:p>
    <w:p w14:paraId="31C3A37F" w14:textId="07D18CB4" w:rsidR="00AB0641" w:rsidRDefault="00AB0641" w:rsidP="03935A2D">
      <w:pPr>
        <w:rPr>
          <w:rFonts w:ascii="Arial Narrow" w:eastAsia="Arial Narrow" w:hAnsi="Arial Narrow" w:cs="Arial Narrow"/>
          <w:sz w:val="22"/>
          <w:szCs w:val="22"/>
          <w:lang w:val="sk-SK" w:eastAsia="sk-SK"/>
        </w:rPr>
      </w:pPr>
    </w:p>
    <w:p w14:paraId="063513CC" w14:textId="640BE0B9" w:rsidR="00AB0641" w:rsidRDefault="4E3B8C09" w:rsidP="03935A2D">
      <w:pPr>
        <w:rPr>
          <w:rFonts w:ascii="Calibri" w:hAnsi="Calibri"/>
          <w:lang w:val="sk-SK" w:eastAsia="sk-SK"/>
        </w:rPr>
      </w:pPr>
      <w:r w:rsidRPr="00660E6D">
        <w:rPr>
          <w:rFonts w:ascii="Arial Narrow" w:eastAsia="Arial Narrow" w:hAnsi="Arial Narrow" w:cs="Arial Narrow"/>
          <w:sz w:val="22"/>
          <w:szCs w:val="22"/>
          <w:lang w:val="sk-SK" w:eastAsia="sk-SK"/>
        </w:rPr>
        <w:t>Formou jednotkových výdavkov sa budú preukazovať 2 typy jednotkových výdavkov:</w:t>
      </w:r>
    </w:p>
    <w:p w14:paraId="7EDB5CAD" w14:textId="6E79C795" w:rsidR="00AB0641" w:rsidRDefault="66109E7B" w:rsidP="03935A2D">
      <w:pPr>
        <w:pStyle w:val="Odsekzoznamu"/>
        <w:numPr>
          <w:ilvl w:val="0"/>
          <w:numId w:val="32"/>
        </w:numPr>
        <w:rPr>
          <w:lang w:val="sk-SK" w:eastAsia="sk-SK"/>
        </w:rPr>
      </w:pPr>
      <w:r w:rsidRPr="35C3B5D4">
        <w:rPr>
          <w:rFonts w:ascii="Arial Narrow" w:eastAsia="Times New Roman" w:hAnsi="Arial Narrow" w:cs="Times New Roman"/>
          <w:sz w:val="22"/>
          <w:szCs w:val="22"/>
          <w:lang w:val="sk-SK" w:eastAsia="sk-SK"/>
        </w:rPr>
        <w:t xml:space="preserve">Príspevok </w:t>
      </w:r>
      <w:r w:rsidR="7503627E" w:rsidRPr="35C3B5D4">
        <w:rPr>
          <w:rFonts w:ascii="Arial Narrow" w:eastAsia="Times New Roman" w:hAnsi="Arial Narrow" w:cs="Times New Roman"/>
          <w:sz w:val="22"/>
          <w:szCs w:val="22"/>
          <w:lang w:val="sk-SK" w:eastAsia="sk-SK"/>
        </w:rPr>
        <w:t>na výskum</w:t>
      </w:r>
    </w:p>
    <w:p w14:paraId="254C0792" w14:textId="77777777" w:rsidR="00AB0641" w:rsidRPr="00AB0641" w:rsidRDefault="00FF729E" w:rsidP="03935A2D">
      <w:pPr>
        <w:pStyle w:val="Odsekzoznamu"/>
        <w:numPr>
          <w:ilvl w:val="0"/>
          <w:numId w:val="32"/>
        </w:numPr>
        <w:rPr>
          <w:rFonts w:ascii="Arial Narrow" w:eastAsia="Times New Roman" w:hAnsi="Arial Narrow" w:cs="Times New Roman"/>
          <w:sz w:val="22"/>
          <w:szCs w:val="22"/>
          <w:lang w:val="sk-SK" w:eastAsia="sk-SK"/>
        </w:rPr>
      </w:pPr>
      <w:r w:rsidRPr="03935A2D">
        <w:rPr>
          <w:rFonts w:ascii="Arial Narrow" w:eastAsia="Times New Roman" w:hAnsi="Arial Narrow" w:cs="Times New Roman"/>
          <w:sz w:val="22"/>
          <w:szCs w:val="22"/>
          <w:lang w:val="sk-SK" w:eastAsia="sk-SK"/>
        </w:rPr>
        <w:t xml:space="preserve">Príspevok </w:t>
      </w:r>
      <w:r w:rsidR="00AB0641" w:rsidRPr="03935A2D">
        <w:rPr>
          <w:rFonts w:ascii="Arial Narrow" w:eastAsia="Times New Roman" w:hAnsi="Arial Narrow" w:cs="Times New Roman"/>
          <w:sz w:val="22"/>
          <w:szCs w:val="22"/>
          <w:lang w:val="sk-SK" w:eastAsia="sk-SK"/>
        </w:rPr>
        <w:t xml:space="preserve">na nepriame náklady </w:t>
      </w:r>
    </w:p>
    <w:p w14:paraId="53128261" w14:textId="77777777" w:rsidR="00431E3D" w:rsidRPr="00431E3D" w:rsidRDefault="00431E3D" w:rsidP="00431E3D">
      <w:pPr>
        <w:pStyle w:val="Odsekzoznamu"/>
        <w:jc w:val="both"/>
        <w:rPr>
          <w:rFonts w:ascii="Arial Narrow" w:eastAsia="Times New Roman" w:hAnsi="Arial Narrow" w:cs="Times New Roman"/>
          <w:sz w:val="22"/>
          <w:szCs w:val="22"/>
          <w:lang w:val="sk-SK" w:eastAsia="sk-SK"/>
        </w:rPr>
      </w:pPr>
    </w:p>
    <w:p w14:paraId="4125E568" w14:textId="77777777" w:rsidR="00C43359" w:rsidRPr="00BB6A47" w:rsidRDefault="7255595C" w:rsidP="562E17E5">
      <w:pPr>
        <w:pStyle w:val="Odsekzoznamu"/>
        <w:numPr>
          <w:ilvl w:val="0"/>
          <w:numId w:val="30"/>
        </w:numPr>
        <w:jc w:val="both"/>
        <w:rPr>
          <w:rFonts w:ascii="Arial Narrow" w:eastAsia="Times New Roman" w:hAnsi="Arial Narrow" w:cs="Times New Roman"/>
          <w:sz w:val="22"/>
          <w:szCs w:val="22"/>
          <w:u w:val="single"/>
          <w:lang w:val="sk-SK" w:eastAsia="sk-SK"/>
        </w:rPr>
      </w:pPr>
      <w:r w:rsidRPr="4C880405">
        <w:rPr>
          <w:rFonts w:ascii="Arial Narrow" w:eastAsia="Times New Roman" w:hAnsi="Arial Narrow"/>
          <w:sz w:val="22"/>
          <w:szCs w:val="22"/>
          <w:u w:val="single"/>
          <w:lang w:val="sk-SK" w:eastAsia="sk-SK"/>
        </w:rPr>
        <w:t xml:space="preserve">Stanovenie výšky štipendia, resp. </w:t>
      </w:r>
      <w:r w:rsidR="66109E7B" w:rsidRPr="4C880405">
        <w:rPr>
          <w:rFonts w:ascii="Arial Narrow" w:eastAsia="Times New Roman" w:hAnsi="Arial Narrow"/>
          <w:sz w:val="22"/>
          <w:szCs w:val="22"/>
          <w:u w:val="single"/>
          <w:lang w:val="sk-SK" w:eastAsia="sk-SK"/>
        </w:rPr>
        <w:t>príspevku na mzdu</w:t>
      </w:r>
    </w:p>
    <w:p w14:paraId="62486C05" w14:textId="77777777" w:rsidR="00431E3D" w:rsidRDefault="00431E3D" w:rsidP="00431E3D">
      <w:pPr>
        <w:jc w:val="both"/>
        <w:rPr>
          <w:rFonts w:ascii="Arial Narrow" w:eastAsia="Times New Roman" w:hAnsi="Arial Narrow" w:cs="Times New Roman"/>
          <w:sz w:val="22"/>
          <w:szCs w:val="22"/>
          <w:lang w:val="sk-SK" w:eastAsia="sk-SK"/>
        </w:rPr>
      </w:pPr>
    </w:p>
    <w:p w14:paraId="5C86E177" w14:textId="32924622" w:rsidR="00431E3D" w:rsidRDefault="66109E7B" w:rsidP="562E17E5">
      <w:pPr>
        <w:jc w:val="both"/>
        <w:rPr>
          <w:rFonts w:ascii="Arial Narrow" w:eastAsia="Times New Roman" w:hAnsi="Arial Narrow" w:cs="Times New Roman"/>
          <w:sz w:val="22"/>
          <w:szCs w:val="22"/>
          <w:lang w:val="sk-SK" w:eastAsia="sk-SK"/>
        </w:rPr>
      </w:pPr>
      <w:r w:rsidRPr="4C880405">
        <w:rPr>
          <w:rFonts w:ascii="Arial Narrow" w:eastAsia="Times New Roman" w:hAnsi="Arial Narrow" w:cs="Times New Roman"/>
          <w:sz w:val="22"/>
          <w:szCs w:val="22"/>
          <w:lang w:val="sk-SK" w:eastAsia="sk-SK"/>
        </w:rPr>
        <w:t xml:space="preserve">Príspevok </w:t>
      </w:r>
      <w:r w:rsidR="7255595C" w:rsidRPr="4C880405">
        <w:rPr>
          <w:rFonts w:ascii="Arial Narrow" w:eastAsia="Times New Roman" w:hAnsi="Arial Narrow" w:cs="Times New Roman"/>
          <w:sz w:val="22"/>
          <w:szCs w:val="22"/>
          <w:lang w:val="sk-SK" w:eastAsia="sk-SK"/>
        </w:rPr>
        <w:t xml:space="preserve">na štipendium pre výskumníka </w:t>
      </w:r>
      <w:r w:rsidR="6BBBF69B" w:rsidRPr="4C880405">
        <w:rPr>
          <w:rFonts w:ascii="Arial Narrow" w:eastAsia="Times New Roman" w:hAnsi="Arial Narrow" w:cs="Times New Roman"/>
          <w:sz w:val="22"/>
          <w:szCs w:val="22"/>
          <w:lang w:val="sk-SK" w:eastAsia="sk-SK"/>
        </w:rPr>
        <w:t>–</w:t>
      </w:r>
      <w:r w:rsidR="562E17E5" w:rsidRPr="4C880405">
        <w:rPr>
          <w:rFonts w:ascii="Arial Narrow" w:eastAsia="Times New Roman" w:hAnsi="Arial Narrow" w:cs="Times New Roman"/>
          <w:sz w:val="22"/>
          <w:szCs w:val="22"/>
          <w:lang w:val="sk-SK" w:eastAsia="sk-SK"/>
        </w:rPr>
        <w:t xml:space="preserve"> uchádzača </w:t>
      </w:r>
      <w:r w:rsidR="7255595C" w:rsidRPr="4C880405">
        <w:rPr>
          <w:rFonts w:ascii="Arial Narrow" w:eastAsia="Times New Roman" w:hAnsi="Arial Narrow" w:cs="Times New Roman"/>
          <w:sz w:val="22"/>
          <w:szCs w:val="22"/>
          <w:lang w:val="sk-SK" w:eastAsia="sk-SK"/>
        </w:rPr>
        <w:t>R1 (študent doktorandského štúdia</w:t>
      </w:r>
      <w:r w:rsidR="201B532A" w:rsidRPr="4C880405">
        <w:rPr>
          <w:rFonts w:ascii="Arial Narrow" w:eastAsia="Times New Roman" w:hAnsi="Arial Narrow" w:cs="Times New Roman"/>
          <w:sz w:val="22"/>
          <w:szCs w:val="22"/>
          <w:lang w:val="sk-SK" w:eastAsia="sk-SK"/>
        </w:rPr>
        <w:t>)</w:t>
      </w:r>
      <w:r w:rsidR="7255595C" w:rsidRPr="4C880405">
        <w:rPr>
          <w:rFonts w:ascii="Arial Narrow" w:eastAsia="Times New Roman" w:hAnsi="Arial Narrow" w:cs="Times New Roman"/>
          <w:sz w:val="22"/>
          <w:szCs w:val="22"/>
          <w:lang w:val="sk-SK" w:eastAsia="sk-SK"/>
        </w:rPr>
        <w:t xml:space="preserve"> je založený na aktuálne platnej výške štipendia doktoranda, ktoré je podľa Zákona č. 553/2003 Z. z. vo výške 807,50 eur mesačne. Po vykonaní </w:t>
      </w:r>
      <w:r w:rsidRPr="4C880405">
        <w:rPr>
          <w:rFonts w:ascii="Arial Narrow" w:eastAsia="Times New Roman" w:hAnsi="Arial Narrow" w:cs="Times New Roman"/>
          <w:sz w:val="22"/>
          <w:szCs w:val="22"/>
          <w:lang w:val="sk-SK" w:eastAsia="sk-SK"/>
        </w:rPr>
        <w:t xml:space="preserve">dizertačnej </w:t>
      </w:r>
      <w:r w:rsidR="7255595C" w:rsidRPr="4C880405">
        <w:rPr>
          <w:rFonts w:ascii="Arial Narrow" w:eastAsia="Times New Roman" w:hAnsi="Arial Narrow" w:cs="Times New Roman"/>
          <w:sz w:val="22"/>
          <w:szCs w:val="22"/>
          <w:lang w:val="sk-SK" w:eastAsia="sk-SK"/>
        </w:rPr>
        <w:t>skúšky sa zvyšuje na 940,50 eur mesačne.</w:t>
      </w:r>
      <w:r w:rsidR="201B532A" w:rsidRPr="4C880405">
        <w:rPr>
          <w:rFonts w:ascii="Arial Narrow" w:eastAsia="Times New Roman" w:hAnsi="Arial Narrow" w:cs="Times New Roman"/>
          <w:sz w:val="22"/>
          <w:szCs w:val="22"/>
          <w:lang w:val="sk-SK" w:eastAsia="sk-SK"/>
        </w:rPr>
        <w:t xml:space="preserve"> </w:t>
      </w:r>
    </w:p>
    <w:p w14:paraId="4101652C" w14:textId="77777777" w:rsidR="000860F9" w:rsidRDefault="000860F9" w:rsidP="00431E3D">
      <w:pPr>
        <w:jc w:val="both"/>
        <w:rPr>
          <w:rFonts w:ascii="Arial Narrow" w:eastAsia="Times New Roman" w:hAnsi="Arial Narrow" w:cs="Times New Roman"/>
          <w:sz w:val="22"/>
          <w:szCs w:val="22"/>
          <w:lang w:val="sk-SK" w:eastAsia="sk-SK"/>
        </w:rPr>
      </w:pPr>
    </w:p>
    <w:p w14:paraId="4BE1FED0" w14:textId="309965E3" w:rsidR="00103E28" w:rsidRDefault="66109E7B" w:rsidP="562E17E5">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Príspevok </w:t>
      </w:r>
      <w:r w:rsidR="201B532A">
        <w:rPr>
          <w:rFonts w:ascii="Arial Narrow" w:eastAsia="Times New Roman" w:hAnsi="Arial Narrow" w:cs="Times New Roman"/>
          <w:sz w:val="22"/>
          <w:szCs w:val="22"/>
          <w:lang w:val="sk-SK" w:eastAsia="sk-SK"/>
        </w:rPr>
        <w:t xml:space="preserve">na osobné náklady výskumníka </w:t>
      </w:r>
      <w:r w:rsidR="6BBBF69B" w:rsidRPr="562E17E5">
        <w:rPr>
          <w:rFonts w:ascii="Arial Narrow" w:eastAsia="Times New Roman" w:hAnsi="Arial Narrow" w:cs="Times New Roman"/>
          <w:sz w:val="22"/>
          <w:szCs w:val="22"/>
          <w:lang w:val="sk-SK" w:eastAsia="sk-SK"/>
        </w:rPr>
        <w:t>–</w:t>
      </w:r>
      <w:r w:rsidR="562E17E5" w:rsidRPr="562E17E5">
        <w:rPr>
          <w:rFonts w:ascii="Arial Narrow" w:eastAsia="Times New Roman" w:hAnsi="Arial Narrow" w:cs="Times New Roman"/>
          <w:sz w:val="22"/>
          <w:szCs w:val="22"/>
          <w:lang w:val="sk-SK" w:eastAsia="sk-SK"/>
        </w:rPr>
        <w:t xml:space="preserve"> uchádzača </w:t>
      </w:r>
      <w:r w:rsidR="201B532A">
        <w:rPr>
          <w:rFonts w:ascii="Arial Narrow" w:eastAsia="Times New Roman" w:hAnsi="Arial Narrow" w:cs="Times New Roman"/>
          <w:sz w:val="22"/>
          <w:szCs w:val="22"/>
          <w:lang w:val="sk-SK" w:eastAsia="sk-SK"/>
        </w:rPr>
        <w:t>R</w:t>
      </w:r>
      <w:r w:rsidR="7A41EE5E">
        <w:rPr>
          <w:rFonts w:ascii="Arial Narrow" w:eastAsia="Times New Roman" w:hAnsi="Arial Narrow" w:cs="Times New Roman"/>
          <w:sz w:val="22"/>
          <w:szCs w:val="22"/>
          <w:lang w:val="sk-SK" w:eastAsia="sk-SK"/>
        </w:rPr>
        <w:t>2</w:t>
      </w:r>
      <w:r w:rsidR="201B532A">
        <w:rPr>
          <w:rFonts w:ascii="Arial Narrow" w:eastAsia="Times New Roman" w:hAnsi="Arial Narrow" w:cs="Times New Roman"/>
          <w:sz w:val="22"/>
          <w:szCs w:val="22"/>
          <w:lang w:val="sk-SK" w:eastAsia="sk-SK"/>
        </w:rPr>
        <w:t xml:space="preserve"> až R</w:t>
      </w:r>
      <w:r w:rsidR="7A41EE5E">
        <w:rPr>
          <w:rFonts w:ascii="Arial Narrow" w:eastAsia="Times New Roman" w:hAnsi="Arial Narrow" w:cs="Times New Roman"/>
          <w:sz w:val="22"/>
          <w:szCs w:val="22"/>
          <w:lang w:val="sk-SK" w:eastAsia="sk-SK"/>
        </w:rPr>
        <w:t>4</w:t>
      </w:r>
      <w:r w:rsidR="201B532A">
        <w:rPr>
          <w:rFonts w:ascii="Arial Narrow" w:eastAsia="Times New Roman" w:hAnsi="Arial Narrow" w:cs="Times New Roman"/>
          <w:sz w:val="22"/>
          <w:szCs w:val="22"/>
          <w:lang w:val="sk-SK" w:eastAsia="sk-SK"/>
        </w:rPr>
        <w:t xml:space="preserve"> (postdoktorand, samostatný výskumný pracovník a vedúci výskumný pracovník) je zal</w:t>
      </w:r>
      <w:r w:rsidR="201B532A" w:rsidRPr="562E17E5">
        <w:rPr>
          <w:rFonts w:ascii="Arial Narrow" w:eastAsia="Times New Roman" w:hAnsi="Arial Narrow" w:cs="Times New Roman"/>
          <w:sz w:val="22"/>
          <w:szCs w:val="22"/>
          <w:lang w:val="sk-SK" w:eastAsia="sk-SK"/>
        </w:rPr>
        <w:t>ožený na skutočnej mzde dohodnutej medzi prijímateľom a výskumník</w:t>
      </w:r>
      <w:r w:rsidR="201B532A">
        <w:rPr>
          <w:rFonts w:ascii="Arial Narrow" w:eastAsia="Times New Roman" w:hAnsi="Arial Narrow" w:cs="Times New Roman"/>
          <w:sz w:val="22"/>
          <w:szCs w:val="22"/>
          <w:lang w:val="sk-SK" w:eastAsia="sk-SK"/>
        </w:rPr>
        <w:t xml:space="preserve">om </w:t>
      </w:r>
      <w:r w:rsidR="6BBBF69B" w:rsidRPr="562E17E5">
        <w:rPr>
          <w:rFonts w:ascii="Arial Narrow" w:eastAsia="Times New Roman" w:hAnsi="Arial Narrow" w:cs="Times New Roman"/>
          <w:sz w:val="22"/>
          <w:szCs w:val="22"/>
          <w:lang w:val="sk-SK" w:eastAsia="sk-SK"/>
        </w:rPr>
        <w:t>– uchádzačom</w:t>
      </w:r>
      <w:r w:rsidR="201B532A">
        <w:rPr>
          <w:rFonts w:ascii="Arial Narrow" w:eastAsia="Times New Roman" w:hAnsi="Arial Narrow" w:cs="Times New Roman"/>
          <w:sz w:val="22"/>
          <w:szCs w:val="22"/>
          <w:lang w:val="sk-SK" w:eastAsia="sk-SK"/>
        </w:rPr>
        <w:t xml:space="preserve"> a uvedený v žiadosti. Zároveň je stanovená maximálna výška príspevku, ktorú vykonávateľ preplatí,</w:t>
      </w:r>
      <w:r w:rsidR="11209CF6">
        <w:rPr>
          <w:rFonts w:ascii="Arial Narrow" w:eastAsia="Times New Roman" w:hAnsi="Arial Narrow" w:cs="Times New Roman"/>
          <w:sz w:val="22"/>
          <w:szCs w:val="22"/>
          <w:lang w:val="sk-SK" w:eastAsia="sk-SK"/>
        </w:rPr>
        <w:t xml:space="preserve"> a to vo výške</w:t>
      </w:r>
      <w:r w:rsidR="201B532A">
        <w:rPr>
          <w:rFonts w:ascii="Arial Narrow" w:eastAsia="Times New Roman" w:hAnsi="Arial Narrow" w:cs="Times New Roman"/>
          <w:sz w:val="22"/>
          <w:szCs w:val="22"/>
          <w:lang w:val="sk-SK" w:eastAsia="sk-SK"/>
        </w:rPr>
        <w:t xml:space="preserve"> priemerných mzdových </w:t>
      </w:r>
      <w:r w:rsidR="201B532A" w:rsidRPr="22D06F60">
        <w:rPr>
          <w:rFonts w:ascii="Arial Narrow" w:eastAsia="Times New Roman" w:hAnsi="Arial Narrow" w:cs="Times New Roman"/>
          <w:sz w:val="22"/>
          <w:szCs w:val="22"/>
          <w:lang w:val="sk-SK" w:eastAsia="sk-SK"/>
        </w:rPr>
        <w:t>výdavkov</w:t>
      </w:r>
      <w:r w:rsidR="201B532A">
        <w:rPr>
          <w:rFonts w:ascii="Arial Narrow" w:eastAsia="Times New Roman" w:hAnsi="Arial Narrow" w:cs="Times New Roman"/>
          <w:sz w:val="22"/>
          <w:szCs w:val="22"/>
          <w:lang w:val="sk-SK" w:eastAsia="sk-SK"/>
        </w:rPr>
        <w:t xml:space="preserve"> na vysokých školách v pozíciách odborný asistent</w:t>
      </w:r>
      <w:r w:rsidR="11209CF6">
        <w:rPr>
          <w:rFonts w:ascii="Arial Narrow" w:eastAsia="Times New Roman" w:hAnsi="Arial Narrow" w:cs="Times New Roman"/>
          <w:sz w:val="22"/>
          <w:szCs w:val="22"/>
          <w:lang w:val="sk-SK" w:eastAsia="sk-SK"/>
        </w:rPr>
        <w:t>, docent a profesor v roku 2020</w:t>
      </w:r>
      <w:r w:rsidR="008A3C2F">
        <w:rPr>
          <w:rStyle w:val="Odkaznapoznmkupodiarou"/>
          <w:rFonts w:ascii="Arial Narrow" w:eastAsia="Times New Roman" w:hAnsi="Arial Narrow" w:cs="Times New Roman"/>
          <w:sz w:val="22"/>
          <w:szCs w:val="22"/>
          <w:lang w:val="sk-SK" w:eastAsia="sk-SK"/>
        </w:rPr>
        <w:footnoteReference w:id="3"/>
      </w:r>
      <w:r w:rsidR="11209CF6">
        <w:rPr>
          <w:rFonts w:ascii="Arial Narrow" w:eastAsia="Times New Roman" w:hAnsi="Arial Narrow" w:cs="Times New Roman"/>
          <w:sz w:val="22"/>
          <w:szCs w:val="22"/>
          <w:lang w:val="sk-SK" w:eastAsia="sk-SK"/>
        </w:rPr>
        <w:t xml:space="preserve"> a zaokrúhlený na desiatky eur.</w:t>
      </w:r>
      <w:r w:rsidR="000B48E3">
        <w:rPr>
          <w:rStyle w:val="Odkaznapoznmkupodiarou"/>
          <w:rFonts w:ascii="Arial Narrow" w:eastAsia="Times New Roman" w:hAnsi="Arial Narrow" w:cs="Times New Roman"/>
          <w:sz w:val="22"/>
          <w:szCs w:val="22"/>
          <w:lang w:val="sk-SK" w:eastAsia="sk-SK"/>
        </w:rPr>
        <w:footnoteReference w:id="4"/>
      </w:r>
    </w:p>
    <w:p w14:paraId="4B99056E" w14:textId="77777777" w:rsidR="00790416" w:rsidRPr="00AB0641" w:rsidRDefault="00790416" w:rsidP="00790416">
      <w:pPr>
        <w:jc w:val="both"/>
        <w:rPr>
          <w:rFonts w:ascii="Arial Narrow" w:eastAsia="Times New Roman" w:hAnsi="Arial Narrow" w:cs="Times New Roman"/>
          <w:sz w:val="22"/>
          <w:szCs w:val="22"/>
          <w:lang w:val="sk-SK" w:eastAsia="sk-SK"/>
        </w:rPr>
      </w:pPr>
    </w:p>
    <w:p w14:paraId="2900D74E" w14:textId="77777777" w:rsidR="000860F9" w:rsidRDefault="7503627E" w:rsidP="562E17E5">
      <w:pPr>
        <w:jc w:val="both"/>
        <w:rPr>
          <w:rFonts w:ascii="Arial Narrow" w:eastAsia="Times New Roman" w:hAnsi="Arial Narrow" w:cs="Times New Roman"/>
          <w:b/>
          <w:bCs/>
          <w:sz w:val="22"/>
          <w:szCs w:val="22"/>
          <w:lang w:val="sk-SK" w:eastAsia="sk-SK"/>
        </w:rPr>
      </w:pPr>
      <w:r w:rsidRPr="4C880405">
        <w:rPr>
          <w:rFonts w:ascii="Arial Narrow" w:eastAsia="Times New Roman" w:hAnsi="Arial Narrow" w:cs="Times New Roman"/>
          <w:b/>
          <w:bCs/>
          <w:sz w:val="22"/>
          <w:szCs w:val="22"/>
          <w:lang w:val="sk-SK" w:eastAsia="sk-SK"/>
        </w:rPr>
        <w:t xml:space="preserve">Tab.1: </w:t>
      </w:r>
      <w:r w:rsidR="7324CB1C" w:rsidRPr="4C880405">
        <w:rPr>
          <w:rFonts w:ascii="Arial Narrow" w:eastAsia="Times New Roman" w:hAnsi="Arial Narrow" w:cs="Times New Roman"/>
          <w:b/>
          <w:bCs/>
          <w:sz w:val="22"/>
          <w:szCs w:val="22"/>
          <w:lang w:val="sk-SK" w:eastAsia="sk-SK"/>
        </w:rPr>
        <w:t xml:space="preserve">Stanovenie </w:t>
      </w:r>
      <w:r w:rsidR="7E0DE636" w:rsidRPr="4C880405">
        <w:rPr>
          <w:rFonts w:ascii="Arial Narrow" w:eastAsia="Times New Roman" w:hAnsi="Arial Narrow" w:cs="Times New Roman"/>
          <w:b/>
          <w:bCs/>
          <w:sz w:val="22"/>
          <w:szCs w:val="22"/>
          <w:lang w:val="sk-SK" w:eastAsia="sk-SK"/>
        </w:rPr>
        <w:t xml:space="preserve">maximálneho </w:t>
      </w:r>
      <w:r w:rsidR="66109E7B" w:rsidRPr="4C880405">
        <w:rPr>
          <w:rFonts w:ascii="Arial Narrow" w:eastAsia="Times New Roman" w:hAnsi="Arial Narrow" w:cs="Times New Roman"/>
          <w:b/>
          <w:bCs/>
          <w:sz w:val="22"/>
          <w:szCs w:val="22"/>
          <w:lang w:val="sk-SK" w:eastAsia="sk-SK"/>
        </w:rPr>
        <w:t xml:space="preserve">príspevku </w:t>
      </w:r>
      <w:r w:rsidR="7324CB1C" w:rsidRPr="4C880405">
        <w:rPr>
          <w:rFonts w:ascii="Arial Narrow" w:eastAsia="Times New Roman" w:hAnsi="Arial Narrow" w:cs="Times New Roman"/>
          <w:b/>
          <w:bCs/>
          <w:sz w:val="22"/>
          <w:szCs w:val="22"/>
          <w:lang w:val="sk-SK" w:eastAsia="sk-SK"/>
        </w:rPr>
        <w:t xml:space="preserve">na mzdové prostriedky výskumníka </w:t>
      </w:r>
      <w:r w:rsidR="6BBBF69B" w:rsidRPr="4C880405">
        <w:rPr>
          <w:rFonts w:ascii="Arial Narrow" w:eastAsia="Times New Roman" w:hAnsi="Arial Narrow" w:cs="Times New Roman"/>
          <w:b/>
          <w:bCs/>
          <w:sz w:val="22"/>
          <w:szCs w:val="22"/>
          <w:lang w:val="sk-SK" w:eastAsia="sk-SK"/>
        </w:rPr>
        <w:t xml:space="preserve">– uchádzača </w:t>
      </w:r>
      <w:r w:rsidR="7324CB1C" w:rsidRPr="4C880405">
        <w:rPr>
          <w:rFonts w:ascii="Arial Narrow" w:eastAsia="Times New Roman" w:hAnsi="Arial Narrow" w:cs="Times New Roman"/>
          <w:b/>
          <w:bCs/>
          <w:sz w:val="22"/>
          <w:szCs w:val="22"/>
          <w:lang w:val="sk-SK" w:eastAsia="sk-SK"/>
        </w:rPr>
        <w:t>- limit výdavkov na mesačnú mzdu</w:t>
      </w:r>
    </w:p>
    <w:tbl>
      <w:tblPr>
        <w:tblW w:w="7400" w:type="dxa"/>
        <w:tblCellMar>
          <w:left w:w="70" w:type="dxa"/>
          <w:right w:w="70" w:type="dxa"/>
        </w:tblCellMar>
        <w:tblLook w:val="04A0" w:firstRow="1" w:lastRow="0" w:firstColumn="1" w:lastColumn="0" w:noHBand="0" w:noVBand="1"/>
      </w:tblPr>
      <w:tblGrid>
        <w:gridCol w:w="2200"/>
        <w:gridCol w:w="1780"/>
        <w:gridCol w:w="1660"/>
        <w:gridCol w:w="1760"/>
      </w:tblGrid>
      <w:tr w:rsidR="00790416" w:rsidRPr="00790416" w14:paraId="573F6E6B" w14:textId="77777777" w:rsidTr="562E17E5">
        <w:trPr>
          <w:trHeight w:val="864"/>
        </w:trPr>
        <w:tc>
          <w:tcPr>
            <w:tcW w:w="2200" w:type="dxa"/>
            <w:tcBorders>
              <w:top w:val="single" w:sz="4" w:space="0" w:color="auto"/>
              <w:left w:val="nil"/>
              <w:bottom w:val="single" w:sz="4" w:space="0" w:color="auto"/>
              <w:right w:val="nil"/>
            </w:tcBorders>
            <w:shd w:val="clear" w:color="auto" w:fill="auto"/>
            <w:noWrap/>
            <w:vAlign w:val="bottom"/>
            <w:hideMark/>
          </w:tcPr>
          <w:p w14:paraId="6E7BEAA2" w14:textId="77777777" w:rsidR="00790416" w:rsidRPr="00790416" w:rsidRDefault="00790416" w:rsidP="00790416">
            <w:pP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 </w:t>
            </w:r>
          </w:p>
        </w:tc>
        <w:tc>
          <w:tcPr>
            <w:tcW w:w="1780" w:type="dxa"/>
            <w:tcBorders>
              <w:top w:val="single" w:sz="4" w:space="0" w:color="auto"/>
              <w:left w:val="nil"/>
              <w:bottom w:val="single" w:sz="4" w:space="0" w:color="auto"/>
              <w:right w:val="nil"/>
            </w:tcBorders>
            <w:shd w:val="clear" w:color="auto" w:fill="auto"/>
            <w:vAlign w:val="center"/>
            <w:hideMark/>
          </w:tcPr>
          <w:p w14:paraId="530EC963" w14:textId="77777777" w:rsidR="00790416" w:rsidRPr="00790416" w:rsidRDefault="00790416" w:rsidP="00790416">
            <w:pPr>
              <w:jc w:val="cente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Priemerná hrubá mzda (2020</w:t>
            </w:r>
            <w:r w:rsidRPr="00150EA8">
              <w:rPr>
                <w:rFonts w:ascii="Arial Narrow" w:eastAsia="Times New Roman" w:hAnsi="Arial Narrow" w:cs="Calibri"/>
                <w:color w:val="000000"/>
                <w:szCs w:val="22"/>
                <w:lang w:val="sk-SK" w:eastAsia="sk-SK"/>
              </w:rPr>
              <w:t>, v eur</w:t>
            </w:r>
            <w:r w:rsidRPr="00790416">
              <w:rPr>
                <w:rFonts w:ascii="Arial Narrow" w:eastAsia="Times New Roman" w:hAnsi="Arial Narrow" w:cs="Calibri"/>
                <w:color w:val="000000"/>
                <w:szCs w:val="22"/>
                <w:lang w:val="sk-SK" w:eastAsia="sk-SK"/>
              </w:rPr>
              <w:t>)</w:t>
            </w:r>
          </w:p>
        </w:tc>
        <w:tc>
          <w:tcPr>
            <w:tcW w:w="1660" w:type="dxa"/>
            <w:tcBorders>
              <w:top w:val="single" w:sz="4" w:space="0" w:color="auto"/>
              <w:left w:val="nil"/>
              <w:bottom w:val="single" w:sz="4" w:space="0" w:color="auto"/>
              <w:right w:val="nil"/>
            </w:tcBorders>
            <w:shd w:val="clear" w:color="auto" w:fill="auto"/>
            <w:vAlign w:val="center"/>
            <w:hideMark/>
          </w:tcPr>
          <w:p w14:paraId="0DF61F89" w14:textId="77777777" w:rsidR="00790416" w:rsidRPr="00790416" w:rsidRDefault="00790416" w:rsidP="00790416">
            <w:pPr>
              <w:jc w:val="cente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Priemerná celková cena práce (2020</w:t>
            </w:r>
            <w:r w:rsidRPr="00150EA8">
              <w:rPr>
                <w:rFonts w:ascii="Arial Narrow" w:eastAsia="Times New Roman" w:hAnsi="Arial Narrow" w:cs="Calibri"/>
                <w:color w:val="000000"/>
                <w:szCs w:val="22"/>
                <w:lang w:val="sk-SK" w:eastAsia="sk-SK"/>
              </w:rPr>
              <w:t>, v eur</w:t>
            </w:r>
            <w:r w:rsidRPr="00790416">
              <w:rPr>
                <w:rFonts w:ascii="Arial Narrow" w:eastAsia="Times New Roman" w:hAnsi="Arial Narrow" w:cs="Calibri"/>
                <w:color w:val="000000"/>
                <w:szCs w:val="22"/>
                <w:lang w:val="sk-SK" w:eastAsia="sk-SK"/>
              </w:rPr>
              <w:t>)</w:t>
            </w:r>
          </w:p>
        </w:tc>
        <w:tc>
          <w:tcPr>
            <w:tcW w:w="1760" w:type="dxa"/>
            <w:tcBorders>
              <w:top w:val="single" w:sz="4" w:space="0" w:color="auto"/>
              <w:left w:val="nil"/>
              <w:bottom w:val="single" w:sz="4" w:space="0" w:color="auto"/>
              <w:right w:val="nil"/>
            </w:tcBorders>
            <w:shd w:val="clear" w:color="auto" w:fill="auto"/>
            <w:vAlign w:val="center"/>
            <w:hideMark/>
          </w:tcPr>
          <w:p w14:paraId="4CF86660" w14:textId="77777777" w:rsidR="00790416" w:rsidRPr="00790416" w:rsidRDefault="6B093301" w:rsidP="562E17E5">
            <w:pPr>
              <w:jc w:val="center"/>
              <w:rPr>
                <w:rFonts w:ascii="Arial Narrow" w:eastAsia="Times New Roman" w:hAnsi="Arial Narrow" w:cs="Calibri"/>
                <w:color w:val="000000"/>
                <w:lang w:val="sk-SK" w:eastAsia="sk-SK"/>
              </w:rPr>
            </w:pPr>
            <w:r w:rsidRPr="562E17E5">
              <w:rPr>
                <w:rFonts w:ascii="Arial Narrow" w:eastAsia="Times New Roman" w:hAnsi="Arial Narrow" w:cs="Calibri"/>
                <w:color w:val="000000" w:themeColor="text1"/>
                <w:lang w:val="sk-SK" w:eastAsia="sk-SK"/>
              </w:rPr>
              <w:t xml:space="preserve">Navrhovaná </w:t>
            </w:r>
            <w:r w:rsidR="7E0DE636" w:rsidRPr="562E17E5">
              <w:rPr>
                <w:rFonts w:ascii="Arial Narrow" w:eastAsia="Times New Roman" w:hAnsi="Arial Narrow" w:cs="Calibri"/>
                <w:color w:val="000000" w:themeColor="text1"/>
                <w:lang w:val="sk-SK" w:eastAsia="sk-SK"/>
              </w:rPr>
              <w:t xml:space="preserve">maximálna </w:t>
            </w:r>
            <w:r w:rsidRPr="562E17E5">
              <w:rPr>
                <w:rFonts w:ascii="Arial Narrow" w:eastAsia="Times New Roman" w:hAnsi="Arial Narrow" w:cs="Calibri"/>
                <w:color w:val="000000" w:themeColor="text1"/>
                <w:lang w:val="sk-SK" w:eastAsia="sk-SK"/>
              </w:rPr>
              <w:t xml:space="preserve">výška </w:t>
            </w:r>
            <w:r w:rsidR="66109E7B" w:rsidRPr="562E17E5">
              <w:rPr>
                <w:rFonts w:ascii="Arial Narrow" w:eastAsia="Times New Roman" w:hAnsi="Arial Narrow" w:cs="Calibri"/>
                <w:color w:val="000000" w:themeColor="text1"/>
                <w:lang w:val="sk-SK" w:eastAsia="sk-SK"/>
              </w:rPr>
              <w:t xml:space="preserve">príspevku </w:t>
            </w:r>
            <w:r w:rsidRPr="562E17E5">
              <w:rPr>
                <w:rFonts w:ascii="Arial Narrow" w:eastAsia="Times New Roman" w:hAnsi="Arial Narrow" w:cs="Calibri"/>
                <w:color w:val="000000" w:themeColor="text1"/>
                <w:lang w:val="sk-SK" w:eastAsia="sk-SK"/>
              </w:rPr>
              <w:t>(v eur)</w:t>
            </w:r>
          </w:p>
        </w:tc>
      </w:tr>
      <w:tr w:rsidR="00790416" w:rsidRPr="00790416" w14:paraId="55B944DA" w14:textId="77777777" w:rsidTr="562E17E5">
        <w:trPr>
          <w:trHeight w:val="288"/>
        </w:trPr>
        <w:tc>
          <w:tcPr>
            <w:tcW w:w="2200" w:type="dxa"/>
            <w:tcBorders>
              <w:top w:val="nil"/>
              <w:left w:val="nil"/>
              <w:bottom w:val="nil"/>
              <w:right w:val="nil"/>
            </w:tcBorders>
            <w:shd w:val="clear" w:color="auto" w:fill="auto"/>
            <w:noWrap/>
            <w:vAlign w:val="bottom"/>
            <w:hideMark/>
          </w:tcPr>
          <w:p w14:paraId="73D33630" w14:textId="77777777" w:rsidR="00790416" w:rsidRPr="00790416" w:rsidRDefault="00790416" w:rsidP="00790416">
            <w:pP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Profesor / R4</w:t>
            </w:r>
          </w:p>
        </w:tc>
        <w:tc>
          <w:tcPr>
            <w:tcW w:w="1780" w:type="dxa"/>
            <w:tcBorders>
              <w:top w:val="nil"/>
              <w:left w:val="nil"/>
              <w:bottom w:val="nil"/>
              <w:right w:val="nil"/>
            </w:tcBorders>
            <w:shd w:val="clear" w:color="auto" w:fill="auto"/>
            <w:noWrap/>
            <w:vAlign w:val="bottom"/>
            <w:hideMark/>
          </w:tcPr>
          <w:p w14:paraId="5292D003"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2 717,24</w:t>
            </w:r>
          </w:p>
        </w:tc>
        <w:tc>
          <w:tcPr>
            <w:tcW w:w="1660" w:type="dxa"/>
            <w:tcBorders>
              <w:top w:val="nil"/>
              <w:left w:val="nil"/>
              <w:bottom w:val="nil"/>
              <w:right w:val="nil"/>
            </w:tcBorders>
            <w:shd w:val="clear" w:color="auto" w:fill="auto"/>
            <w:noWrap/>
            <w:vAlign w:val="bottom"/>
            <w:hideMark/>
          </w:tcPr>
          <w:p w14:paraId="5CA7FA16"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3 673,70</w:t>
            </w:r>
          </w:p>
        </w:tc>
        <w:tc>
          <w:tcPr>
            <w:tcW w:w="1760" w:type="dxa"/>
            <w:tcBorders>
              <w:top w:val="nil"/>
              <w:left w:val="nil"/>
              <w:bottom w:val="nil"/>
              <w:right w:val="nil"/>
            </w:tcBorders>
            <w:shd w:val="clear" w:color="auto" w:fill="auto"/>
            <w:noWrap/>
            <w:vAlign w:val="bottom"/>
            <w:hideMark/>
          </w:tcPr>
          <w:p w14:paraId="7C14728E"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3670</w:t>
            </w:r>
          </w:p>
        </w:tc>
      </w:tr>
      <w:tr w:rsidR="00790416" w:rsidRPr="00790416" w14:paraId="0B964C8C" w14:textId="77777777" w:rsidTr="562E17E5">
        <w:trPr>
          <w:trHeight w:val="288"/>
        </w:trPr>
        <w:tc>
          <w:tcPr>
            <w:tcW w:w="2200" w:type="dxa"/>
            <w:tcBorders>
              <w:top w:val="nil"/>
              <w:left w:val="nil"/>
              <w:bottom w:val="nil"/>
              <w:right w:val="nil"/>
            </w:tcBorders>
            <w:shd w:val="clear" w:color="auto" w:fill="auto"/>
            <w:noWrap/>
            <w:vAlign w:val="bottom"/>
            <w:hideMark/>
          </w:tcPr>
          <w:p w14:paraId="3A4DF543" w14:textId="77777777" w:rsidR="00790416" w:rsidRPr="00790416" w:rsidRDefault="00790416" w:rsidP="00790416">
            <w:pP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Docent /R3</w:t>
            </w:r>
          </w:p>
        </w:tc>
        <w:tc>
          <w:tcPr>
            <w:tcW w:w="1780" w:type="dxa"/>
            <w:tcBorders>
              <w:top w:val="nil"/>
              <w:left w:val="nil"/>
              <w:bottom w:val="nil"/>
              <w:right w:val="nil"/>
            </w:tcBorders>
            <w:shd w:val="clear" w:color="auto" w:fill="auto"/>
            <w:noWrap/>
            <w:vAlign w:val="bottom"/>
            <w:hideMark/>
          </w:tcPr>
          <w:p w14:paraId="44E463F8"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2 066,47</w:t>
            </w:r>
          </w:p>
        </w:tc>
        <w:tc>
          <w:tcPr>
            <w:tcW w:w="1660" w:type="dxa"/>
            <w:tcBorders>
              <w:top w:val="nil"/>
              <w:left w:val="nil"/>
              <w:bottom w:val="nil"/>
              <w:right w:val="nil"/>
            </w:tcBorders>
            <w:shd w:val="clear" w:color="auto" w:fill="auto"/>
            <w:noWrap/>
            <w:vAlign w:val="bottom"/>
            <w:hideMark/>
          </w:tcPr>
          <w:p w14:paraId="383930D0"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2 793,87</w:t>
            </w:r>
          </w:p>
        </w:tc>
        <w:tc>
          <w:tcPr>
            <w:tcW w:w="1760" w:type="dxa"/>
            <w:tcBorders>
              <w:top w:val="nil"/>
              <w:left w:val="nil"/>
              <w:bottom w:val="nil"/>
              <w:right w:val="nil"/>
            </w:tcBorders>
            <w:shd w:val="clear" w:color="auto" w:fill="auto"/>
            <w:noWrap/>
            <w:vAlign w:val="bottom"/>
            <w:hideMark/>
          </w:tcPr>
          <w:p w14:paraId="4DECEEAA"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2790</w:t>
            </w:r>
          </w:p>
        </w:tc>
      </w:tr>
      <w:tr w:rsidR="00790416" w:rsidRPr="00790416" w14:paraId="4C687561" w14:textId="77777777" w:rsidTr="562E17E5">
        <w:trPr>
          <w:trHeight w:val="288"/>
        </w:trPr>
        <w:tc>
          <w:tcPr>
            <w:tcW w:w="2200" w:type="dxa"/>
            <w:tcBorders>
              <w:top w:val="nil"/>
              <w:left w:val="nil"/>
              <w:bottom w:val="single" w:sz="4" w:space="0" w:color="auto"/>
              <w:right w:val="nil"/>
            </w:tcBorders>
            <w:shd w:val="clear" w:color="auto" w:fill="auto"/>
            <w:noWrap/>
            <w:vAlign w:val="bottom"/>
            <w:hideMark/>
          </w:tcPr>
          <w:p w14:paraId="572E9FD3" w14:textId="77777777" w:rsidR="00790416" w:rsidRPr="00790416" w:rsidRDefault="00790416" w:rsidP="00790416">
            <w:pPr>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Odborný asistent /R2</w:t>
            </w:r>
          </w:p>
        </w:tc>
        <w:tc>
          <w:tcPr>
            <w:tcW w:w="1780" w:type="dxa"/>
            <w:tcBorders>
              <w:top w:val="nil"/>
              <w:left w:val="nil"/>
              <w:bottom w:val="single" w:sz="4" w:space="0" w:color="auto"/>
              <w:right w:val="nil"/>
            </w:tcBorders>
            <w:shd w:val="clear" w:color="auto" w:fill="auto"/>
            <w:noWrap/>
            <w:vAlign w:val="bottom"/>
            <w:hideMark/>
          </w:tcPr>
          <w:p w14:paraId="5FD894E7"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1 590,84</w:t>
            </w:r>
          </w:p>
        </w:tc>
        <w:tc>
          <w:tcPr>
            <w:tcW w:w="1660" w:type="dxa"/>
            <w:tcBorders>
              <w:top w:val="nil"/>
              <w:left w:val="nil"/>
              <w:bottom w:val="single" w:sz="4" w:space="0" w:color="auto"/>
              <w:right w:val="nil"/>
            </w:tcBorders>
            <w:shd w:val="clear" w:color="auto" w:fill="auto"/>
            <w:noWrap/>
            <w:vAlign w:val="bottom"/>
            <w:hideMark/>
          </w:tcPr>
          <w:p w14:paraId="2DBD6722"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2 150,82</w:t>
            </w:r>
          </w:p>
        </w:tc>
        <w:tc>
          <w:tcPr>
            <w:tcW w:w="1760" w:type="dxa"/>
            <w:tcBorders>
              <w:top w:val="nil"/>
              <w:left w:val="nil"/>
              <w:bottom w:val="single" w:sz="4" w:space="0" w:color="auto"/>
              <w:right w:val="nil"/>
            </w:tcBorders>
            <w:shd w:val="clear" w:color="auto" w:fill="auto"/>
            <w:noWrap/>
            <w:vAlign w:val="bottom"/>
            <w:hideMark/>
          </w:tcPr>
          <w:p w14:paraId="5549EC49" w14:textId="77777777" w:rsidR="00790416" w:rsidRPr="00790416" w:rsidRDefault="00790416" w:rsidP="00790416">
            <w:pPr>
              <w:jc w:val="right"/>
              <w:rPr>
                <w:rFonts w:ascii="Arial Narrow" w:eastAsia="Times New Roman" w:hAnsi="Arial Narrow" w:cs="Calibri"/>
                <w:color w:val="000000"/>
                <w:szCs w:val="22"/>
                <w:lang w:val="sk-SK" w:eastAsia="sk-SK"/>
              </w:rPr>
            </w:pPr>
            <w:r w:rsidRPr="00790416">
              <w:rPr>
                <w:rFonts w:ascii="Arial Narrow" w:eastAsia="Times New Roman" w:hAnsi="Arial Narrow" w:cs="Calibri"/>
                <w:color w:val="000000"/>
                <w:szCs w:val="22"/>
                <w:lang w:val="sk-SK" w:eastAsia="sk-SK"/>
              </w:rPr>
              <w:t>2150</w:t>
            </w:r>
          </w:p>
        </w:tc>
      </w:tr>
    </w:tbl>
    <w:p w14:paraId="1875E714" w14:textId="77777777" w:rsidR="00790416" w:rsidRPr="00AB0641" w:rsidRDefault="00AB0641" w:rsidP="00790416">
      <w:pPr>
        <w:jc w:val="both"/>
        <w:rPr>
          <w:rFonts w:ascii="Arial Narrow" w:eastAsia="Times New Roman" w:hAnsi="Arial Narrow" w:cs="Times New Roman"/>
          <w:i/>
          <w:sz w:val="18"/>
          <w:szCs w:val="22"/>
          <w:lang w:val="sk-SK" w:eastAsia="sk-SK"/>
        </w:rPr>
      </w:pPr>
      <w:r w:rsidRPr="00AB0641">
        <w:rPr>
          <w:rFonts w:ascii="Arial Narrow" w:eastAsia="Times New Roman" w:hAnsi="Arial Narrow" w:cs="Times New Roman"/>
          <w:i/>
          <w:sz w:val="18"/>
          <w:szCs w:val="22"/>
          <w:lang w:val="sk-SK" w:eastAsia="sk-SK"/>
        </w:rPr>
        <w:t>Zdroj: Výročná správa o stave vysokého školstva 2020</w:t>
      </w:r>
      <w:r>
        <w:rPr>
          <w:rFonts w:ascii="Arial Narrow" w:eastAsia="Times New Roman" w:hAnsi="Arial Narrow" w:cs="Times New Roman"/>
          <w:i/>
          <w:sz w:val="18"/>
          <w:szCs w:val="22"/>
          <w:lang w:val="sk-SK" w:eastAsia="sk-SK"/>
        </w:rPr>
        <w:t>, dopočet vykonávateľa</w:t>
      </w:r>
    </w:p>
    <w:p w14:paraId="1299C43A" w14:textId="77777777" w:rsidR="000860F9" w:rsidRDefault="000860F9" w:rsidP="00431E3D">
      <w:pPr>
        <w:jc w:val="both"/>
        <w:rPr>
          <w:rFonts w:ascii="Arial Narrow" w:eastAsia="Times New Roman" w:hAnsi="Arial Narrow" w:cs="Times New Roman"/>
          <w:sz w:val="22"/>
          <w:szCs w:val="22"/>
          <w:lang w:val="sk-SK" w:eastAsia="sk-SK"/>
        </w:rPr>
      </w:pPr>
    </w:p>
    <w:p w14:paraId="4DDBEF00" w14:textId="77777777" w:rsidR="00FC5FD5" w:rsidRPr="000B48E3" w:rsidRDefault="00FC5FD5" w:rsidP="562E17E5">
      <w:pPr>
        <w:jc w:val="both"/>
        <w:rPr>
          <w:rFonts w:ascii="Calibri" w:hAnsi="Calibri"/>
          <w:lang w:val="sk-SK" w:eastAsia="sk-SK"/>
        </w:rPr>
      </w:pPr>
    </w:p>
    <w:p w14:paraId="69A37A6A" w14:textId="77777777" w:rsidR="00431E3D" w:rsidRPr="00AB0641" w:rsidRDefault="7255595C" w:rsidP="00431E3D">
      <w:pPr>
        <w:pStyle w:val="Odsekzoznamu"/>
        <w:numPr>
          <w:ilvl w:val="0"/>
          <w:numId w:val="30"/>
        </w:numPr>
        <w:jc w:val="both"/>
        <w:rPr>
          <w:rFonts w:ascii="Arial Narrow" w:eastAsia="Times New Roman" w:hAnsi="Arial Narrow" w:cs="Times New Roman"/>
          <w:sz w:val="22"/>
          <w:szCs w:val="22"/>
          <w:u w:val="single"/>
          <w:lang w:val="sk-SK" w:eastAsia="sk-SK"/>
        </w:rPr>
      </w:pPr>
      <w:r w:rsidRPr="562E17E5">
        <w:rPr>
          <w:rFonts w:ascii="Arial Narrow" w:eastAsia="Times New Roman" w:hAnsi="Arial Narrow"/>
          <w:sz w:val="22"/>
          <w:szCs w:val="22"/>
          <w:u w:val="single"/>
          <w:lang w:val="sk-SK" w:eastAsia="sk-SK"/>
        </w:rPr>
        <w:t xml:space="preserve">Stanovenie výšky </w:t>
      </w:r>
      <w:r w:rsidR="66109E7B" w:rsidRPr="562E17E5">
        <w:rPr>
          <w:rFonts w:ascii="Arial Narrow" w:eastAsia="Times New Roman" w:hAnsi="Arial Narrow"/>
          <w:sz w:val="22"/>
          <w:szCs w:val="22"/>
          <w:u w:val="single"/>
          <w:lang w:val="sk-SK" w:eastAsia="sk-SK"/>
        </w:rPr>
        <w:t xml:space="preserve">príspevku </w:t>
      </w:r>
      <w:r w:rsidRPr="562E17E5">
        <w:rPr>
          <w:rFonts w:ascii="Arial Narrow" w:eastAsia="Times New Roman" w:hAnsi="Arial Narrow"/>
          <w:sz w:val="22"/>
          <w:szCs w:val="22"/>
          <w:u w:val="single"/>
          <w:lang w:val="sk-SK" w:eastAsia="sk-SK"/>
        </w:rPr>
        <w:t>na výskum.</w:t>
      </w:r>
    </w:p>
    <w:p w14:paraId="3461D779" w14:textId="77777777" w:rsidR="0060755D" w:rsidRDefault="0060755D" w:rsidP="0060755D">
      <w:pPr>
        <w:jc w:val="both"/>
        <w:rPr>
          <w:rFonts w:ascii="Arial Narrow" w:eastAsia="Times New Roman" w:hAnsi="Arial Narrow" w:cs="Times New Roman"/>
          <w:sz w:val="22"/>
          <w:szCs w:val="22"/>
          <w:lang w:val="sk-SK" w:eastAsia="sk-SK"/>
        </w:rPr>
      </w:pPr>
    </w:p>
    <w:p w14:paraId="1B40EDC6" w14:textId="013BF84A" w:rsidR="002C39F9" w:rsidRDefault="6BBBF69B" w:rsidP="562E17E5">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Pri stanovení jednotkového </w:t>
      </w:r>
      <w:r w:rsidR="66109E7B">
        <w:rPr>
          <w:rFonts w:ascii="Arial Narrow" w:eastAsia="Times New Roman" w:hAnsi="Arial Narrow" w:cs="Times New Roman"/>
          <w:sz w:val="22"/>
          <w:szCs w:val="22"/>
          <w:lang w:val="sk-SK" w:eastAsia="sk-SK"/>
        </w:rPr>
        <w:t xml:space="preserve">príspevku </w:t>
      </w:r>
      <w:r>
        <w:rPr>
          <w:rFonts w:ascii="Arial Narrow" w:eastAsia="Times New Roman" w:hAnsi="Arial Narrow" w:cs="Times New Roman"/>
          <w:sz w:val="22"/>
          <w:szCs w:val="22"/>
          <w:lang w:val="sk-SK" w:eastAsia="sk-SK"/>
        </w:rPr>
        <w:t>na výskum vychádzame z 2 zdrojov: Prvým je metodika jednotkových výdavkov pre MSCA iniciatívy v rámci programu Horizon Europe (kde je stanovená maximálna výška pre postdoktorandov na 1000 eur mesačne). Druhým zdrojom je program SASPRO2</w:t>
      </w:r>
      <w:r w:rsidR="002C39F9">
        <w:rPr>
          <w:rStyle w:val="Odkaznapoznmkupodiarou"/>
          <w:rFonts w:ascii="Arial Narrow" w:eastAsia="Times New Roman" w:hAnsi="Arial Narrow" w:cs="Times New Roman"/>
          <w:sz w:val="22"/>
          <w:szCs w:val="22"/>
          <w:lang w:val="sk-SK" w:eastAsia="sk-SK"/>
        </w:rPr>
        <w:footnoteReference w:id="5"/>
      </w:r>
      <w:r>
        <w:rPr>
          <w:rFonts w:ascii="Arial Narrow" w:eastAsia="Times New Roman" w:hAnsi="Arial Narrow" w:cs="Times New Roman"/>
          <w:sz w:val="22"/>
          <w:szCs w:val="22"/>
          <w:lang w:val="sk-SK" w:eastAsia="sk-SK"/>
        </w:rPr>
        <w:t xml:space="preserve"> (kde je stanovená výška 800 eur mesačne pri laboratórnom výskume</w:t>
      </w:r>
      <w:r w:rsidR="002C39F9">
        <w:rPr>
          <w:rStyle w:val="Odkaznapoznmkupodiarou"/>
          <w:rFonts w:ascii="Arial Narrow" w:eastAsia="Times New Roman" w:hAnsi="Arial Narrow" w:cs="Times New Roman"/>
          <w:sz w:val="22"/>
          <w:szCs w:val="22"/>
          <w:lang w:val="sk-SK" w:eastAsia="sk-SK"/>
        </w:rPr>
        <w:footnoteReference w:id="6"/>
      </w:r>
      <w:r>
        <w:rPr>
          <w:rFonts w:ascii="Arial Narrow" w:eastAsia="Times New Roman" w:hAnsi="Arial Narrow" w:cs="Times New Roman"/>
          <w:sz w:val="22"/>
          <w:szCs w:val="22"/>
          <w:lang w:val="sk-SK" w:eastAsia="sk-SK"/>
        </w:rPr>
        <w:t xml:space="preserve"> a  400 eur mesačne pri nelaboratórnom výskume. Pre potreby tejto výzvy </w:t>
      </w:r>
      <w:r>
        <w:rPr>
          <w:rFonts w:ascii="Arial Narrow" w:eastAsia="Times New Roman" w:hAnsi="Arial Narrow" w:cs="Times New Roman"/>
          <w:sz w:val="22"/>
          <w:szCs w:val="22"/>
          <w:lang w:val="sk-SK" w:eastAsia="sk-SK"/>
        </w:rPr>
        <w:lastRenderedPageBreak/>
        <w:t xml:space="preserve">používame nižšiu sumu z týchto 2 zdrojov, a to sumy používané v programe SASPRO2 (800, resp. 400 eur). V prípade výskumníkov </w:t>
      </w:r>
      <w:r w:rsidRPr="562E17E5">
        <w:rPr>
          <w:rFonts w:ascii="Arial Narrow" w:eastAsia="Times New Roman" w:hAnsi="Arial Narrow" w:cs="Times New Roman"/>
          <w:sz w:val="22"/>
          <w:szCs w:val="22"/>
          <w:lang w:val="sk-SK" w:eastAsia="sk-SK"/>
        </w:rPr>
        <w:t>– uchádzačov</w:t>
      </w:r>
      <w:r>
        <w:rPr>
          <w:rFonts w:ascii="Arial Narrow" w:eastAsia="Times New Roman" w:hAnsi="Arial Narrow" w:cs="Times New Roman"/>
          <w:sz w:val="22"/>
          <w:szCs w:val="22"/>
          <w:lang w:val="sk-SK" w:eastAsia="sk-SK"/>
        </w:rPr>
        <w:t xml:space="preserve"> na stupni R1 – študenti doktorandského štúdia sú navrhnuté </w:t>
      </w:r>
      <w:r w:rsidR="66109E7B">
        <w:rPr>
          <w:rFonts w:ascii="Arial Narrow" w:eastAsia="Times New Roman" w:hAnsi="Arial Narrow" w:cs="Times New Roman"/>
          <w:sz w:val="22"/>
          <w:szCs w:val="22"/>
          <w:lang w:val="sk-SK" w:eastAsia="sk-SK"/>
        </w:rPr>
        <w:t xml:space="preserve">jednotkové náklady </w:t>
      </w:r>
      <w:r>
        <w:rPr>
          <w:rFonts w:ascii="Arial Narrow" w:eastAsia="Times New Roman" w:hAnsi="Arial Narrow" w:cs="Times New Roman"/>
          <w:sz w:val="22"/>
          <w:szCs w:val="22"/>
          <w:lang w:val="sk-SK" w:eastAsia="sk-SK"/>
        </w:rPr>
        <w:t xml:space="preserve">na výskum v polovičnej výške (400, resp. 200 eur). </w:t>
      </w:r>
    </w:p>
    <w:p w14:paraId="3CF2D8B6" w14:textId="77777777" w:rsidR="00FC5FD5" w:rsidRDefault="00FC5FD5" w:rsidP="0060755D">
      <w:pPr>
        <w:jc w:val="both"/>
        <w:rPr>
          <w:rFonts w:ascii="Arial Narrow" w:eastAsia="Times New Roman" w:hAnsi="Arial Narrow"/>
          <w:sz w:val="22"/>
          <w:lang w:val="sk-SK" w:eastAsia="sk-SK"/>
        </w:rPr>
      </w:pPr>
    </w:p>
    <w:p w14:paraId="50C03803" w14:textId="77777777" w:rsidR="000B48E3" w:rsidRPr="00AB0641" w:rsidRDefault="5B8A02CE" w:rsidP="00FC5FD5">
      <w:pPr>
        <w:pStyle w:val="Odsekzoznamu"/>
        <w:numPr>
          <w:ilvl w:val="0"/>
          <w:numId w:val="30"/>
        </w:numPr>
        <w:jc w:val="both"/>
        <w:rPr>
          <w:rFonts w:ascii="Arial Narrow" w:eastAsia="Times New Roman" w:hAnsi="Arial Narrow" w:cs="Times New Roman"/>
          <w:sz w:val="22"/>
          <w:szCs w:val="22"/>
          <w:u w:val="single"/>
          <w:lang w:val="sk-SK" w:eastAsia="sk-SK"/>
        </w:rPr>
      </w:pPr>
      <w:r w:rsidRPr="562E17E5">
        <w:rPr>
          <w:rFonts w:ascii="Arial Narrow" w:eastAsia="Times New Roman" w:hAnsi="Arial Narrow"/>
          <w:sz w:val="22"/>
          <w:szCs w:val="22"/>
          <w:u w:val="single"/>
          <w:lang w:val="sk-SK" w:eastAsia="sk-SK"/>
        </w:rPr>
        <w:t xml:space="preserve">Stanovenie </w:t>
      </w:r>
      <w:r w:rsidR="66109E7B" w:rsidRPr="562E17E5">
        <w:rPr>
          <w:rFonts w:ascii="Arial Narrow" w:eastAsia="Times New Roman" w:hAnsi="Arial Narrow"/>
          <w:sz w:val="22"/>
          <w:szCs w:val="22"/>
          <w:u w:val="single"/>
          <w:lang w:val="sk-SK" w:eastAsia="sk-SK"/>
        </w:rPr>
        <w:t xml:space="preserve">príspevku </w:t>
      </w:r>
      <w:r w:rsidRPr="562E17E5">
        <w:rPr>
          <w:rFonts w:ascii="Arial Narrow" w:eastAsia="Times New Roman" w:hAnsi="Arial Narrow"/>
          <w:sz w:val="22"/>
          <w:szCs w:val="22"/>
          <w:u w:val="single"/>
          <w:lang w:val="sk-SK" w:eastAsia="sk-SK"/>
        </w:rPr>
        <w:t>na nepriame náklady</w:t>
      </w:r>
      <w:r w:rsidR="7503627E" w:rsidRPr="562E17E5">
        <w:rPr>
          <w:rFonts w:ascii="Arial Narrow" w:eastAsia="Times New Roman" w:hAnsi="Arial Narrow"/>
          <w:sz w:val="22"/>
          <w:szCs w:val="22"/>
          <w:u w:val="single"/>
          <w:lang w:val="sk-SK" w:eastAsia="sk-SK"/>
        </w:rPr>
        <w:t xml:space="preserve"> inštitúcie</w:t>
      </w:r>
      <w:r w:rsidRPr="562E17E5">
        <w:rPr>
          <w:rFonts w:ascii="Arial Narrow" w:eastAsia="Times New Roman" w:hAnsi="Arial Narrow"/>
          <w:sz w:val="22"/>
          <w:szCs w:val="22"/>
          <w:u w:val="single"/>
          <w:lang w:val="sk-SK" w:eastAsia="sk-SK"/>
        </w:rPr>
        <w:t>.</w:t>
      </w:r>
    </w:p>
    <w:p w14:paraId="0FB78278" w14:textId="77777777" w:rsidR="000B48E3" w:rsidRDefault="000B48E3" w:rsidP="0060755D">
      <w:pPr>
        <w:jc w:val="both"/>
        <w:rPr>
          <w:rFonts w:ascii="Arial Narrow" w:eastAsia="Times New Roman" w:hAnsi="Arial Narrow" w:cs="Times New Roman"/>
          <w:sz w:val="22"/>
          <w:szCs w:val="22"/>
          <w:lang w:val="sk-SK" w:eastAsia="sk-SK"/>
        </w:rPr>
      </w:pPr>
    </w:p>
    <w:p w14:paraId="0F630162" w14:textId="24654C46" w:rsidR="00233ADB" w:rsidRDefault="5B8A02CE" w:rsidP="22D06F60">
      <w:pPr>
        <w:jc w:val="both"/>
        <w:rPr>
          <w:rFonts w:ascii="Arial Narrow" w:eastAsia="Times New Roman" w:hAnsi="Arial Narrow" w:cs="Times New Roman"/>
          <w:sz w:val="22"/>
          <w:szCs w:val="22"/>
          <w:lang w:val="sk-SK" w:eastAsia="sk-SK"/>
        </w:rPr>
      </w:pPr>
      <w:r w:rsidRPr="70CF8D7F">
        <w:rPr>
          <w:rFonts w:ascii="Arial Narrow" w:eastAsia="Times New Roman" w:hAnsi="Arial Narrow" w:cs="Times New Roman"/>
          <w:sz w:val="22"/>
          <w:szCs w:val="22"/>
          <w:lang w:val="sk-SK" w:eastAsia="sk-SK"/>
        </w:rPr>
        <w:t xml:space="preserve">Pri stanovení jednotkového </w:t>
      </w:r>
      <w:r w:rsidR="66109E7B" w:rsidRPr="70CF8D7F">
        <w:rPr>
          <w:rFonts w:ascii="Arial Narrow" w:eastAsia="Times New Roman" w:hAnsi="Arial Narrow" w:cs="Times New Roman"/>
          <w:sz w:val="22"/>
          <w:szCs w:val="22"/>
          <w:lang w:val="sk-SK" w:eastAsia="sk-SK"/>
        </w:rPr>
        <w:t xml:space="preserve">príspevku </w:t>
      </w:r>
      <w:r w:rsidRPr="70CF8D7F">
        <w:rPr>
          <w:rFonts w:ascii="Arial Narrow" w:eastAsia="Times New Roman" w:hAnsi="Arial Narrow" w:cs="Times New Roman"/>
          <w:sz w:val="22"/>
          <w:szCs w:val="22"/>
          <w:lang w:val="sk-SK" w:eastAsia="sk-SK"/>
        </w:rPr>
        <w:t>na n</w:t>
      </w:r>
      <w:r w:rsidR="09008ACC" w:rsidRPr="70CF8D7F">
        <w:rPr>
          <w:rFonts w:ascii="Arial Narrow" w:eastAsia="Times New Roman" w:hAnsi="Arial Narrow" w:cs="Times New Roman"/>
          <w:sz w:val="22"/>
          <w:szCs w:val="22"/>
          <w:lang w:val="sk-SK" w:eastAsia="sk-SK"/>
        </w:rPr>
        <w:t xml:space="preserve">epriame náklady pre inštitúciu vychádzame z 2 zdrojov: Prvým je metodika jednotkových výdavkov pre MSCA iniciatívy v rámci programu Horizon Europe (kde je stanovená maximálna výška pre postdoktorandov na 650 eur mesačne). Druhým zdrojom je program SASPRO2 (kde je stanovená výška 600 eur). Pre potreby tejto výzvy je navrhnutá výška príspevku </w:t>
      </w:r>
      <w:r w:rsidR="33449982" w:rsidRPr="70CF8D7F">
        <w:rPr>
          <w:rFonts w:ascii="Arial Narrow" w:eastAsia="Times New Roman" w:hAnsi="Arial Narrow" w:cs="Times New Roman"/>
          <w:sz w:val="22"/>
          <w:szCs w:val="22"/>
          <w:lang w:val="sk-SK" w:eastAsia="sk-SK"/>
        </w:rPr>
        <w:t xml:space="preserve">vo výške 350 eur mesačne pre výskumníkov </w:t>
      </w:r>
      <w:r w:rsidR="6BBBF69B" w:rsidRPr="70CF8D7F">
        <w:rPr>
          <w:rFonts w:ascii="Arial Narrow" w:eastAsia="Times New Roman" w:hAnsi="Arial Narrow" w:cs="Times New Roman"/>
          <w:sz w:val="22"/>
          <w:szCs w:val="22"/>
          <w:lang w:val="sk-SK" w:eastAsia="sk-SK"/>
        </w:rPr>
        <w:t>– uchádzačov</w:t>
      </w:r>
      <w:r w:rsidR="33449982" w:rsidRPr="70CF8D7F">
        <w:rPr>
          <w:rFonts w:ascii="Arial Narrow" w:eastAsia="Times New Roman" w:hAnsi="Arial Narrow" w:cs="Times New Roman"/>
          <w:sz w:val="22"/>
          <w:szCs w:val="22"/>
          <w:lang w:val="sk-SK" w:eastAsia="sk-SK"/>
        </w:rPr>
        <w:t xml:space="preserve"> v kategórii R2 až R4,</w:t>
      </w:r>
      <w:r w:rsidR="09008ACC" w:rsidRPr="70CF8D7F">
        <w:rPr>
          <w:rFonts w:ascii="Arial Narrow" w:eastAsia="Times New Roman" w:hAnsi="Arial Narrow" w:cs="Times New Roman"/>
          <w:sz w:val="22"/>
          <w:szCs w:val="22"/>
          <w:lang w:val="sk-SK" w:eastAsia="sk-SK"/>
        </w:rPr>
        <w:t xml:space="preserve"> </w:t>
      </w:r>
      <w:r w:rsidR="33449982" w:rsidRPr="70CF8D7F">
        <w:rPr>
          <w:rFonts w:ascii="Arial Narrow" w:eastAsia="Times New Roman" w:hAnsi="Arial Narrow" w:cs="Times New Roman"/>
          <w:sz w:val="22"/>
          <w:szCs w:val="22"/>
          <w:lang w:val="sk-SK" w:eastAsia="sk-SK"/>
        </w:rPr>
        <w:t>a 150 eur mesačne pre PhD. študentov (kategória R1), čo je v súlade s Nar.1303/2013 čl. 68, kde sa stanovuje limit max.15%</w:t>
      </w:r>
      <w:r w:rsidR="4E3B8C09" w:rsidRPr="70CF8D7F">
        <w:rPr>
          <w:rFonts w:ascii="Arial Narrow" w:eastAsia="Arial Narrow" w:hAnsi="Arial Narrow" w:cs="Arial Narrow"/>
          <w:sz w:val="22"/>
          <w:szCs w:val="22"/>
          <w:lang w:val="sk-SK"/>
        </w:rPr>
        <w:t xml:space="preserve"> oprávnených priamych nákladov na zamestnancov bez požiadavky, aby členský štát vykonal výpočet na určenie uplatniteľnej sadzby</w:t>
      </w:r>
      <w:r w:rsidR="33449982" w:rsidRPr="70CF8D7F">
        <w:rPr>
          <w:rFonts w:ascii="Arial Narrow" w:eastAsia="Times New Roman" w:hAnsi="Arial Narrow" w:cs="Times New Roman"/>
          <w:sz w:val="22"/>
          <w:szCs w:val="22"/>
          <w:lang w:val="sk-SK" w:eastAsia="sk-SK"/>
        </w:rPr>
        <w:t xml:space="preserve">. Sadzba 15% z  výdavkov na mzdu a výskumný projekt pre najlacnejšieho výskumníka </w:t>
      </w:r>
      <w:r w:rsidR="6BBBF69B" w:rsidRPr="70CF8D7F">
        <w:rPr>
          <w:rFonts w:ascii="Arial Narrow" w:eastAsia="Times New Roman" w:hAnsi="Arial Narrow" w:cs="Times New Roman"/>
          <w:sz w:val="22"/>
          <w:szCs w:val="22"/>
          <w:lang w:val="sk-SK" w:eastAsia="sk-SK"/>
        </w:rPr>
        <w:t>– uchádzača</w:t>
      </w:r>
      <w:r w:rsidR="33449982" w:rsidRPr="70CF8D7F">
        <w:rPr>
          <w:rFonts w:ascii="Arial Narrow" w:eastAsia="Times New Roman" w:hAnsi="Arial Narrow" w:cs="Times New Roman"/>
          <w:sz w:val="22"/>
          <w:szCs w:val="22"/>
          <w:lang w:val="sk-SK" w:eastAsia="sk-SK"/>
        </w:rPr>
        <w:t xml:space="preserve"> (postdoktoranda) predstavuje 381,50 eur (</w:t>
      </w:r>
      <w:r w:rsidR="5F3ACFBF" w:rsidRPr="70CF8D7F">
        <w:rPr>
          <w:rFonts w:ascii="Arial Narrow" w:eastAsia="Times New Roman" w:hAnsi="Arial Narrow" w:cs="Times New Roman"/>
          <w:sz w:val="22"/>
          <w:szCs w:val="22"/>
          <w:lang w:val="sk-SK" w:eastAsia="sk-SK"/>
        </w:rPr>
        <w:t>0,15 * (</w:t>
      </w:r>
      <w:r w:rsidR="33449982" w:rsidRPr="70CF8D7F">
        <w:rPr>
          <w:rFonts w:ascii="Arial Narrow" w:eastAsia="Times New Roman" w:hAnsi="Arial Narrow" w:cs="Times New Roman"/>
          <w:sz w:val="22"/>
          <w:szCs w:val="22"/>
          <w:lang w:val="sk-SK" w:eastAsia="sk-SK"/>
        </w:rPr>
        <w:t xml:space="preserve">2150 eur mzdové náklady + 400 eur </w:t>
      </w:r>
      <w:r w:rsidR="66109E7B" w:rsidRPr="70CF8D7F">
        <w:rPr>
          <w:rFonts w:ascii="Arial Narrow" w:eastAsia="Times New Roman" w:hAnsi="Arial Narrow" w:cs="Times New Roman"/>
          <w:sz w:val="22"/>
          <w:szCs w:val="22"/>
          <w:lang w:val="sk-SK" w:eastAsia="sk-SK"/>
        </w:rPr>
        <w:t xml:space="preserve">príspevok </w:t>
      </w:r>
      <w:r w:rsidR="33449982" w:rsidRPr="70CF8D7F">
        <w:rPr>
          <w:rFonts w:ascii="Arial Narrow" w:eastAsia="Times New Roman" w:hAnsi="Arial Narrow" w:cs="Times New Roman"/>
          <w:sz w:val="22"/>
          <w:szCs w:val="22"/>
          <w:lang w:val="sk-SK" w:eastAsia="sk-SK"/>
        </w:rPr>
        <w:t>na výskum)</w:t>
      </w:r>
      <w:r w:rsidR="5F3ACFBF" w:rsidRPr="70CF8D7F">
        <w:rPr>
          <w:rFonts w:ascii="Arial Narrow" w:eastAsia="Times New Roman" w:hAnsi="Arial Narrow" w:cs="Times New Roman"/>
          <w:sz w:val="22"/>
          <w:szCs w:val="22"/>
          <w:lang w:val="sk-SK" w:eastAsia="sk-SK"/>
        </w:rPr>
        <w:t>).</w:t>
      </w:r>
      <w:r w:rsidR="7E0DE636" w:rsidRPr="70CF8D7F">
        <w:rPr>
          <w:rFonts w:ascii="Arial Narrow" w:eastAsia="Times New Roman" w:hAnsi="Arial Narrow" w:cs="Times New Roman"/>
          <w:sz w:val="22"/>
          <w:szCs w:val="22"/>
          <w:lang w:val="sk-SK" w:eastAsia="sk-SK"/>
        </w:rPr>
        <w:t xml:space="preserve"> Stanovujeme r</w:t>
      </w:r>
      <w:r w:rsidR="5F3ACFBF" w:rsidRPr="70CF8D7F">
        <w:rPr>
          <w:rFonts w:ascii="Arial Narrow" w:eastAsia="Times New Roman" w:hAnsi="Arial Narrow" w:cs="Times New Roman"/>
          <w:sz w:val="22"/>
          <w:szCs w:val="22"/>
          <w:lang w:val="sk-SK" w:eastAsia="sk-SK"/>
        </w:rPr>
        <w:t xml:space="preserve">ovnakú </w:t>
      </w:r>
      <w:r w:rsidR="2F079551" w:rsidRPr="70CF8D7F">
        <w:rPr>
          <w:rFonts w:ascii="Arial Narrow" w:eastAsia="Times New Roman" w:hAnsi="Arial Narrow" w:cs="Times New Roman"/>
          <w:sz w:val="22"/>
          <w:szCs w:val="22"/>
          <w:lang w:val="sk-SK" w:eastAsia="sk-SK"/>
        </w:rPr>
        <w:t xml:space="preserve">konzervatívnu </w:t>
      </w:r>
      <w:r w:rsidR="5F3ACFBF" w:rsidRPr="70CF8D7F">
        <w:rPr>
          <w:rFonts w:ascii="Arial Narrow" w:eastAsia="Times New Roman" w:hAnsi="Arial Narrow" w:cs="Times New Roman"/>
          <w:sz w:val="22"/>
          <w:szCs w:val="22"/>
          <w:lang w:val="sk-SK" w:eastAsia="sk-SK"/>
        </w:rPr>
        <w:t>sadzbu 350 eur</w:t>
      </w:r>
      <w:r w:rsidR="2F079551" w:rsidRPr="70CF8D7F">
        <w:rPr>
          <w:rFonts w:ascii="Arial Narrow" w:eastAsia="Times New Roman" w:hAnsi="Arial Narrow" w:cs="Times New Roman"/>
          <w:sz w:val="22"/>
          <w:szCs w:val="22"/>
          <w:lang w:val="sk-SK" w:eastAsia="sk-SK"/>
        </w:rPr>
        <w:t>, ktorú</w:t>
      </w:r>
      <w:r w:rsidR="5F3ACFBF" w:rsidRPr="70CF8D7F">
        <w:rPr>
          <w:rFonts w:ascii="Arial Narrow" w:eastAsia="Times New Roman" w:hAnsi="Arial Narrow" w:cs="Times New Roman"/>
          <w:sz w:val="22"/>
          <w:szCs w:val="22"/>
          <w:lang w:val="sk-SK" w:eastAsia="sk-SK"/>
        </w:rPr>
        <w:t xml:space="preserve"> aplikujeme na všetkých výskumníkov </w:t>
      </w:r>
      <w:r w:rsidR="6BBBF69B" w:rsidRPr="70CF8D7F">
        <w:rPr>
          <w:rFonts w:ascii="Arial Narrow" w:eastAsia="Times New Roman" w:hAnsi="Arial Narrow" w:cs="Times New Roman"/>
          <w:sz w:val="22"/>
          <w:szCs w:val="22"/>
          <w:lang w:val="sk-SK" w:eastAsia="sk-SK"/>
        </w:rPr>
        <w:t>– uchádzačov</w:t>
      </w:r>
      <w:r w:rsidR="5F3ACFBF" w:rsidRPr="70CF8D7F">
        <w:rPr>
          <w:rFonts w:ascii="Arial Narrow" w:eastAsia="Times New Roman" w:hAnsi="Arial Narrow" w:cs="Times New Roman"/>
          <w:sz w:val="22"/>
          <w:szCs w:val="22"/>
          <w:lang w:val="sk-SK" w:eastAsia="sk-SK"/>
        </w:rPr>
        <w:t xml:space="preserve"> kategórie R2-R4. Sadzba 15% z  výdavkov na štipendium a výskumný projekt pre najlacnejšieho PhD študenta predstavuje 151,13 eur (0,15 * (807,50 eur štipendium + 200 eur </w:t>
      </w:r>
      <w:r w:rsidR="66109E7B" w:rsidRPr="70CF8D7F">
        <w:rPr>
          <w:rFonts w:ascii="Arial Narrow" w:eastAsia="Times New Roman" w:hAnsi="Arial Narrow" w:cs="Times New Roman"/>
          <w:sz w:val="22"/>
          <w:szCs w:val="22"/>
          <w:lang w:val="sk-SK" w:eastAsia="sk-SK"/>
        </w:rPr>
        <w:t xml:space="preserve">príspevok </w:t>
      </w:r>
      <w:r w:rsidR="5F3ACFBF" w:rsidRPr="70CF8D7F">
        <w:rPr>
          <w:rFonts w:ascii="Arial Narrow" w:eastAsia="Times New Roman" w:hAnsi="Arial Narrow" w:cs="Times New Roman"/>
          <w:sz w:val="22"/>
          <w:szCs w:val="22"/>
          <w:lang w:val="sk-SK" w:eastAsia="sk-SK"/>
        </w:rPr>
        <w:t>na výskum).</w:t>
      </w:r>
      <w:r w:rsidR="2F079551" w:rsidRPr="70CF8D7F">
        <w:rPr>
          <w:rFonts w:ascii="Arial Narrow" w:eastAsia="Times New Roman" w:hAnsi="Arial Narrow" w:cs="Times New Roman"/>
          <w:sz w:val="22"/>
          <w:szCs w:val="22"/>
          <w:lang w:val="sk-SK" w:eastAsia="sk-SK"/>
        </w:rPr>
        <w:t xml:space="preserve"> Stanovujeme rovnakú, konzervatívnu sadzbu 150 eur na všetkých doktorandov.</w:t>
      </w:r>
    </w:p>
    <w:p w14:paraId="1FC39945" w14:textId="77777777" w:rsidR="00FC5FD5" w:rsidRDefault="00FC5FD5" w:rsidP="0060755D">
      <w:pPr>
        <w:jc w:val="both"/>
        <w:rPr>
          <w:rFonts w:ascii="Arial Narrow" w:eastAsia="Times New Roman" w:hAnsi="Arial Narrow" w:cs="Times New Roman"/>
          <w:sz w:val="22"/>
          <w:szCs w:val="22"/>
          <w:lang w:val="sk-SK" w:eastAsia="sk-SK"/>
        </w:rPr>
      </w:pPr>
    </w:p>
    <w:p w14:paraId="76460C9B" w14:textId="30BBB00A" w:rsidR="002C39F9" w:rsidRPr="00AB0641" w:rsidRDefault="7503627E" w:rsidP="0B5D48BE">
      <w:pPr>
        <w:jc w:val="both"/>
        <w:rPr>
          <w:rFonts w:ascii="Arial Narrow" w:eastAsia="Times New Roman" w:hAnsi="Arial Narrow" w:cs="Times New Roman"/>
          <w:b/>
          <w:bCs/>
          <w:sz w:val="22"/>
          <w:szCs w:val="22"/>
          <w:lang w:val="sk-SK" w:eastAsia="sk-SK"/>
        </w:rPr>
      </w:pPr>
      <w:r w:rsidRPr="4C880405">
        <w:rPr>
          <w:rFonts w:ascii="Arial Narrow" w:eastAsia="Times New Roman" w:hAnsi="Arial Narrow" w:cs="Times New Roman"/>
          <w:b/>
          <w:bCs/>
          <w:sz w:val="22"/>
          <w:szCs w:val="22"/>
          <w:lang w:val="sk-SK" w:eastAsia="sk-SK"/>
        </w:rPr>
        <w:t xml:space="preserve">Tab. 2: Sumarizácia  j výdavkov uplatňovaných vo výzve </w:t>
      </w:r>
    </w:p>
    <w:tbl>
      <w:tblPr>
        <w:tblW w:w="7801" w:type="dxa"/>
        <w:tblCellMar>
          <w:left w:w="70" w:type="dxa"/>
          <w:right w:w="70" w:type="dxa"/>
        </w:tblCellMar>
        <w:tblLook w:val="04A0" w:firstRow="1" w:lastRow="0" w:firstColumn="1" w:lastColumn="0" w:noHBand="0" w:noVBand="1"/>
      </w:tblPr>
      <w:tblGrid>
        <w:gridCol w:w="3329"/>
        <w:gridCol w:w="1864"/>
        <w:gridCol w:w="1338"/>
        <w:gridCol w:w="1270"/>
      </w:tblGrid>
      <w:tr w:rsidR="00AB0641" w:rsidRPr="00AB0641" w14:paraId="1188D6B1" w14:textId="77777777" w:rsidTr="4C880405">
        <w:trPr>
          <w:trHeight w:val="864"/>
        </w:trPr>
        <w:tc>
          <w:tcPr>
            <w:tcW w:w="3329" w:type="dxa"/>
            <w:tcBorders>
              <w:top w:val="single" w:sz="4" w:space="0" w:color="auto"/>
              <w:left w:val="nil"/>
              <w:bottom w:val="single" w:sz="4" w:space="0" w:color="auto"/>
              <w:right w:val="nil"/>
            </w:tcBorders>
            <w:shd w:val="clear" w:color="auto" w:fill="auto"/>
            <w:noWrap/>
            <w:vAlign w:val="bottom"/>
            <w:hideMark/>
          </w:tcPr>
          <w:p w14:paraId="63E4A9CD" w14:textId="77777777" w:rsidR="00AB0641" w:rsidRPr="00AB0641" w:rsidRDefault="00AB0641">
            <w:pP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 </w:t>
            </w:r>
          </w:p>
        </w:tc>
        <w:tc>
          <w:tcPr>
            <w:tcW w:w="1864" w:type="dxa"/>
            <w:tcBorders>
              <w:top w:val="single" w:sz="4" w:space="0" w:color="auto"/>
              <w:left w:val="nil"/>
              <w:bottom w:val="single" w:sz="4" w:space="0" w:color="auto"/>
              <w:right w:val="nil"/>
            </w:tcBorders>
            <w:shd w:val="clear" w:color="auto" w:fill="auto"/>
            <w:vAlign w:val="center"/>
            <w:hideMark/>
          </w:tcPr>
          <w:p w14:paraId="4A982F67" w14:textId="5F390E56" w:rsidR="00AB0641" w:rsidRPr="00AB0641" w:rsidRDefault="66109E7B" w:rsidP="22D06F60">
            <w:pPr>
              <w:jc w:val="center"/>
              <w:rPr>
                <w:rFonts w:ascii="Arial Narrow" w:eastAsia="Times New Roman" w:hAnsi="Arial Narrow" w:cs="Calibri"/>
                <w:color w:val="000000"/>
                <w:lang w:val="sk-SK" w:eastAsia="sk-SK"/>
              </w:rPr>
            </w:pPr>
            <w:r w:rsidRPr="4C880405">
              <w:rPr>
                <w:rFonts w:ascii="Arial Narrow" w:eastAsia="Times New Roman" w:hAnsi="Arial Narrow" w:cs="Calibri"/>
                <w:color w:val="000000" w:themeColor="text1"/>
                <w:lang w:val="sk-SK" w:eastAsia="sk-SK"/>
              </w:rPr>
              <w:t xml:space="preserve">Maximálny príspevok </w:t>
            </w:r>
            <w:r w:rsidR="7503627E" w:rsidRPr="4C880405">
              <w:rPr>
                <w:rFonts w:ascii="Arial Narrow" w:eastAsia="Times New Roman" w:hAnsi="Arial Narrow" w:cs="Calibri"/>
                <w:color w:val="000000" w:themeColor="text1"/>
                <w:lang w:val="sk-SK" w:eastAsia="sk-SK"/>
              </w:rPr>
              <w:t>na mzdové náklady/štipendium  (v eur) - podľa skutočných výdavkov</w:t>
            </w:r>
          </w:p>
        </w:tc>
        <w:tc>
          <w:tcPr>
            <w:tcW w:w="1338" w:type="dxa"/>
            <w:tcBorders>
              <w:top w:val="single" w:sz="4" w:space="0" w:color="auto"/>
              <w:left w:val="nil"/>
              <w:bottom w:val="single" w:sz="4" w:space="0" w:color="auto"/>
              <w:right w:val="nil"/>
            </w:tcBorders>
            <w:shd w:val="clear" w:color="auto" w:fill="auto"/>
            <w:vAlign w:val="center"/>
            <w:hideMark/>
          </w:tcPr>
          <w:p w14:paraId="02D8ED0B" w14:textId="1999B6DE" w:rsidR="00AB0641" w:rsidRPr="00AB0641" w:rsidRDefault="00FF729E" w:rsidP="4C880405">
            <w:pPr>
              <w:jc w:val="center"/>
              <w:rPr>
                <w:rFonts w:ascii="Arial Narrow" w:eastAsia="Times New Roman" w:hAnsi="Arial Narrow" w:cs="Calibri"/>
                <w:color w:val="000000"/>
                <w:lang w:val="sk-SK" w:eastAsia="sk-SK"/>
              </w:rPr>
            </w:pPr>
            <w:r w:rsidRPr="4C880405">
              <w:rPr>
                <w:rFonts w:ascii="Arial Narrow" w:eastAsia="Times New Roman" w:hAnsi="Arial Narrow" w:cs="Calibri"/>
                <w:color w:val="000000" w:themeColor="text1"/>
                <w:lang w:val="sk-SK" w:eastAsia="sk-SK"/>
              </w:rPr>
              <w:t xml:space="preserve">Príspevok </w:t>
            </w:r>
            <w:r w:rsidR="00AB0641" w:rsidRPr="4C880405">
              <w:rPr>
                <w:rFonts w:ascii="Arial Narrow" w:eastAsia="Times New Roman" w:hAnsi="Arial Narrow" w:cs="Calibri"/>
                <w:color w:val="000000" w:themeColor="text1"/>
                <w:lang w:val="sk-SK" w:eastAsia="sk-SK"/>
              </w:rPr>
              <w:t>na výskum (v eur) - fixný (jednotková platba)</w:t>
            </w:r>
          </w:p>
        </w:tc>
        <w:tc>
          <w:tcPr>
            <w:tcW w:w="1270" w:type="dxa"/>
            <w:tcBorders>
              <w:top w:val="single" w:sz="4" w:space="0" w:color="auto"/>
              <w:left w:val="nil"/>
              <w:bottom w:val="single" w:sz="4" w:space="0" w:color="auto"/>
              <w:right w:val="nil"/>
            </w:tcBorders>
            <w:shd w:val="clear" w:color="auto" w:fill="auto"/>
            <w:vAlign w:val="center"/>
            <w:hideMark/>
          </w:tcPr>
          <w:p w14:paraId="40CC0C76" w14:textId="6C0B91CB" w:rsidR="00AB0641" w:rsidRPr="00AB0641" w:rsidRDefault="00FF729E" w:rsidP="4C880405">
            <w:pPr>
              <w:jc w:val="center"/>
              <w:rPr>
                <w:rFonts w:ascii="Arial Narrow" w:eastAsia="Times New Roman" w:hAnsi="Arial Narrow" w:cs="Calibri"/>
                <w:color w:val="000000"/>
                <w:lang w:val="sk-SK" w:eastAsia="sk-SK"/>
              </w:rPr>
            </w:pPr>
            <w:r w:rsidRPr="4C880405">
              <w:rPr>
                <w:rFonts w:ascii="Arial Narrow" w:eastAsia="Times New Roman" w:hAnsi="Arial Narrow" w:cs="Calibri"/>
                <w:color w:val="000000" w:themeColor="text1"/>
                <w:lang w:val="sk-SK" w:eastAsia="sk-SK"/>
              </w:rPr>
              <w:t xml:space="preserve">Príspevok </w:t>
            </w:r>
            <w:r w:rsidR="00AB0641" w:rsidRPr="4C880405">
              <w:rPr>
                <w:rFonts w:ascii="Arial Narrow" w:eastAsia="Times New Roman" w:hAnsi="Arial Narrow" w:cs="Calibri"/>
                <w:color w:val="000000" w:themeColor="text1"/>
                <w:lang w:val="sk-SK" w:eastAsia="sk-SK"/>
              </w:rPr>
              <w:t>na nepriame náklady (v eur) - fixný (jednotková platba)</w:t>
            </w:r>
          </w:p>
        </w:tc>
      </w:tr>
      <w:tr w:rsidR="00AB0641" w:rsidRPr="00AB0641" w14:paraId="0B77D25D" w14:textId="77777777" w:rsidTr="4C880405">
        <w:trPr>
          <w:trHeight w:val="288"/>
        </w:trPr>
        <w:tc>
          <w:tcPr>
            <w:tcW w:w="3329" w:type="dxa"/>
            <w:tcBorders>
              <w:top w:val="nil"/>
              <w:left w:val="nil"/>
              <w:bottom w:val="nil"/>
              <w:right w:val="nil"/>
            </w:tcBorders>
            <w:shd w:val="clear" w:color="auto" w:fill="auto"/>
            <w:noWrap/>
            <w:vAlign w:val="bottom"/>
            <w:hideMark/>
          </w:tcPr>
          <w:p w14:paraId="2B856182" w14:textId="77777777" w:rsidR="00AB0641" w:rsidRPr="00AB0641" w:rsidRDefault="00AB0641" w:rsidP="00AB0641">
            <w:pP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R4 - vedúci výskumný pracovník</w:t>
            </w:r>
          </w:p>
        </w:tc>
        <w:tc>
          <w:tcPr>
            <w:tcW w:w="1864" w:type="dxa"/>
            <w:tcBorders>
              <w:top w:val="nil"/>
              <w:left w:val="nil"/>
              <w:bottom w:val="nil"/>
              <w:right w:val="nil"/>
            </w:tcBorders>
            <w:shd w:val="clear" w:color="auto" w:fill="auto"/>
            <w:noWrap/>
            <w:vAlign w:val="center"/>
            <w:hideMark/>
          </w:tcPr>
          <w:p w14:paraId="49188E55"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3 670</w:t>
            </w:r>
          </w:p>
        </w:tc>
        <w:tc>
          <w:tcPr>
            <w:tcW w:w="1338" w:type="dxa"/>
            <w:tcBorders>
              <w:top w:val="nil"/>
              <w:left w:val="nil"/>
              <w:bottom w:val="nil"/>
              <w:right w:val="nil"/>
            </w:tcBorders>
            <w:shd w:val="clear" w:color="auto" w:fill="auto"/>
            <w:noWrap/>
            <w:vAlign w:val="center"/>
            <w:hideMark/>
          </w:tcPr>
          <w:p w14:paraId="607E6B24"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800/400</w:t>
            </w:r>
          </w:p>
        </w:tc>
        <w:tc>
          <w:tcPr>
            <w:tcW w:w="1270" w:type="dxa"/>
            <w:tcBorders>
              <w:top w:val="nil"/>
              <w:left w:val="nil"/>
              <w:bottom w:val="nil"/>
              <w:right w:val="nil"/>
            </w:tcBorders>
            <w:shd w:val="clear" w:color="auto" w:fill="auto"/>
            <w:noWrap/>
            <w:vAlign w:val="center"/>
            <w:hideMark/>
          </w:tcPr>
          <w:p w14:paraId="37592866" w14:textId="77777777" w:rsidR="00AB0641" w:rsidRPr="00AB0641" w:rsidRDefault="7503627E" w:rsidP="22D06F60">
            <w:pPr>
              <w:jc w:val="center"/>
              <w:rPr>
                <w:rFonts w:ascii="Arial Narrow" w:eastAsia="Times New Roman" w:hAnsi="Arial Narrow" w:cs="Calibri"/>
                <w:color w:val="000000"/>
                <w:lang w:val="sk-SK" w:eastAsia="sk-SK"/>
              </w:rPr>
            </w:pPr>
            <w:r w:rsidRPr="562E17E5">
              <w:rPr>
                <w:rFonts w:ascii="Arial Narrow" w:eastAsia="Times New Roman" w:hAnsi="Arial Narrow" w:cs="Calibri"/>
                <w:color w:val="000000" w:themeColor="text1"/>
                <w:lang w:val="sk-SK" w:eastAsia="sk-SK"/>
              </w:rPr>
              <w:t>350</w:t>
            </w:r>
          </w:p>
        </w:tc>
      </w:tr>
      <w:tr w:rsidR="00AB0641" w:rsidRPr="00AB0641" w14:paraId="1B3C6088" w14:textId="77777777" w:rsidTr="4C880405">
        <w:trPr>
          <w:trHeight w:val="288"/>
        </w:trPr>
        <w:tc>
          <w:tcPr>
            <w:tcW w:w="3329" w:type="dxa"/>
            <w:tcBorders>
              <w:top w:val="nil"/>
              <w:left w:val="nil"/>
              <w:bottom w:val="nil"/>
              <w:right w:val="nil"/>
            </w:tcBorders>
            <w:shd w:val="clear" w:color="auto" w:fill="auto"/>
            <w:noWrap/>
            <w:vAlign w:val="bottom"/>
            <w:hideMark/>
          </w:tcPr>
          <w:p w14:paraId="146B69BB" w14:textId="77777777" w:rsidR="00AB0641" w:rsidRPr="00AB0641" w:rsidRDefault="00AB0641" w:rsidP="00AB0641">
            <w:pP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R3 - samostatný výskumný pracovník</w:t>
            </w:r>
          </w:p>
        </w:tc>
        <w:tc>
          <w:tcPr>
            <w:tcW w:w="1864" w:type="dxa"/>
            <w:tcBorders>
              <w:top w:val="nil"/>
              <w:left w:val="nil"/>
              <w:bottom w:val="nil"/>
              <w:right w:val="nil"/>
            </w:tcBorders>
            <w:shd w:val="clear" w:color="auto" w:fill="auto"/>
            <w:noWrap/>
            <w:vAlign w:val="center"/>
            <w:hideMark/>
          </w:tcPr>
          <w:p w14:paraId="11F2AAD7"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2 790</w:t>
            </w:r>
          </w:p>
        </w:tc>
        <w:tc>
          <w:tcPr>
            <w:tcW w:w="1338" w:type="dxa"/>
            <w:tcBorders>
              <w:top w:val="nil"/>
              <w:left w:val="nil"/>
              <w:bottom w:val="nil"/>
              <w:right w:val="nil"/>
            </w:tcBorders>
            <w:shd w:val="clear" w:color="auto" w:fill="auto"/>
            <w:noWrap/>
            <w:vAlign w:val="center"/>
            <w:hideMark/>
          </w:tcPr>
          <w:p w14:paraId="047592A7"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800/400</w:t>
            </w:r>
          </w:p>
        </w:tc>
        <w:tc>
          <w:tcPr>
            <w:tcW w:w="1270" w:type="dxa"/>
            <w:tcBorders>
              <w:top w:val="nil"/>
              <w:left w:val="nil"/>
              <w:bottom w:val="nil"/>
              <w:right w:val="nil"/>
            </w:tcBorders>
            <w:shd w:val="clear" w:color="auto" w:fill="auto"/>
            <w:noWrap/>
            <w:vAlign w:val="center"/>
            <w:hideMark/>
          </w:tcPr>
          <w:p w14:paraId="00B2F8DE" w14:textId="77777777" w:rsidR="00AB0641" w:rsidRPr="00AB0641" w:rsidRDefault="7503627E" w:rsidP="22D06F60">
            <w:pPr>
              <w:jc w:val="center"/>
              <w:rPr>
                <w:rFonts w:ascii="Arial Narrow" w:eastAsia="Times New Roman" w:hAnsi="Arial Narrow" w:cs="Calibri"/>
                <w:color w:val="000000"/>
                <w:lang w:val="sk-SK" w:eastAsia="sk-SK"/>
              </w:rPr>
            </w:pPr>
            <w:r w:rsidRPr="562E17E5">
              <w:rPr>
                <w:rFonts w:ascii="Arial Narrow" w:eastAsia="Times New Roman" w:hAnsi="Arial Narrow" w:cs="Calibri"/>
                <w:color w:val="000000" w:themeColor="text1"/>
                <w:lang w:val="sk-SK" w:eastAsia="sk-SK"/>
              </w:rPr>
              <w:t>350</w:t>
            </w:r>
          </w:p>
        </w:tc>
      </w:tr>
      <w:tr w:rsidR="00AB0641" w:rsidRPr="00AB0641" w14:paraId="65AFFC56" w14:textId="77777777" w:rsidTr="4C880405">
        <w:trPr>
          <w:trHeight w:val="288"/>
        </w:trPr>
        <w:tc>
          <w:tcPr>
            <w:tcW w:w="3329" w:type="dxa"/>
            <w:tcBorders>
              <w:top w:val="nil"/>
              <w:left w:val="nil"/>
              <w:bottom w:val="nil"/>
              <w:right w:val="nil"/>
            </w:tcBorders>
            <w:shd w:val="clear" w:color="auto" w:fill="auto"/>
            <w:noWrap/>
            <w:vAlign w:val="bottom"/>
            <w:hideMark/>
          </w:tcPr>
          <w:p w14:paraId="4166E08D" w14:textId="77777777" w:rsidR="00AB0641" w:rsidRPr="00AB0641" w:rsidRDefault="00AB0641" w:rsidP="00AB0641">
            <w:pP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R2 - Postdoktorand</w:t>
            </w:r>
          </w:p>
        </w:tc>
        <w:tc>
          <w:tcPr>
            <w:tcW w:w="1864" w:type="dxa"/>
            <w:tcBorders>
              <w:top w:val="nil"/>
              <w:left w:val="nil"/>
              <w:bottom w:val="nil"/>
              <w:right w:val="nil"/>
            </w:tcBorders>
            <w:shd w:val="clear" w:color="auto" w:fill="auto"/>
            <w:noWrap/>
            <w:vAlign w:val="center"/>
            <w:hideMark/>
          </w:tcPr>
          <w:p w14:paraId="5340FB26"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2 150</w:t>
            </w:r>
          </w:p>
        </w:tc>
        <w:tc>
          <w:tcPr>
            <w:tcW w:w="1338" w:type="dxa"/>
            <w:tcBorders>
              <w:top w:val="nil"/>
              <w:left w:val="nil"/>
              <w:bottom w:val="nil"/>
              <w:right w:val="nil"/>
            </w:tcBorders>
            <w:shd w:val="clear" w:color="auto" w:fill="auto"/>
            <w:noWrap/>
            <w:vAlign w:val="center"/>
            <w:hideMark/>
          </w:tcPr>
          <w:p w14:paraId="27C6A4B9"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800/400</w:t>
            </w:r>
          </w:p>
        </w:tc>
        <w:tc>
          <w:tcPr>
            <w:tcW w:w="1270" w:type="dxa"/>
            <w:tcBorders>
              <w:top w:val="nil"/>
              <w:left w:val="nil"/>
              <w:bottom w:val="nil"/>
              <w:right w:val="nil"/>
            </w:tcBorders>
            <w:shd w:val="clear" w:color="auto" w:fill="auto"/>
            <w:noWrap/>
            <w:vAlign w:val="center"/>
            <w:hideMark/>
          </w:tcPr>
          <w:p w14:paraId="4825EE01" w14:textId="77777777" w:rsidR="00AB0641" w:rsidRPr="00AB0641" w:rsidRDefault="7503627E" w:rsidP="22D06F60">
            <w:pPr>
              <w:jc w:val="center"/>
              <w:rPr>
                <w:rFonts w:ascii="Arial Narrow" w:eastAsia="Times New Roman" w:hAnsi="Arial Narrow" w:cs="Calibri"/>
                <w:color w:val="000000"/>
                <w:lang w:val="sk-SK" w:eastAsia="sk-SK"/>
              </w:rPr>
            </w:pPr>
            <w:r w:rsidRPr="562E17E5">
              <w:rPr>
                <w:rFonts w:ascii="Arial Narrow" w:eastAsia="Times New Roman" w:hAnsi="Arial Narrow" w:cs="Calibri"/>
                <w:color w:val="000000" w:themeColor="text1"/>
                <w:lang w:val="sk-SK" w:eastAsia="sk-SK"/>
              </w:rPr>
              <w:t>350</w:t>
            </w:r>
          </w:p>
        </w:tc>
      </w:tr>
      <w:tr w:rsidR="00AB0641" w:rsidRPr="00AB0641" w14:paraId="4B7C25C7" w14:textId="77777777" w:rsidTr="4C880405">
        <w:trPr>
          <w:trHeight w:val="288"/>
        </w:trPr>
        <w:tc>
          <w:tcPr>
            <w:tcW w:w="3329" w:type="dxa"/>
            <w:tcBorders>
              <w:top w:val="nil"/>
              <w:left w:val="nil"/>
              <w:bottom w:val="single" w:sz="4" w:space="0" w:color="auto"/>
              <w:right w:val="nil"/>
            </w:tcBorders>
            <w:shd w:val="clear" w:color="auto" w:fill="auto"/>
            <w:noWrap/>
            <w:vAlign w:val="bottom"/>
            <w:hideMark/>
          </w:tcPr>
          <w:p w14:paraId="3C81B5CE" w14:textId="77777777" w:rsidR="00AB0641" w:rsidRPr="00AB0641" w:rsidRDefault="00AB0641" w:rsidP="00AB0641">
            <w:pP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R1 - PhD študent</w:t>
            </w:r>
          </w:p>
        </w:tc>
        <w:tc>
          <w:tcPr>
            <w:tcW w:w="1864" w:type="dxa"/>
            <w:tcBorders>
              <w:top w:val="nil"/>
              <w:left w:val="nil"/>
              <w:bottom w:val="single" w:sz="4" w:space="0" w:color="auto"/>
              <w:right w:val="nil"/>
            </w:tcBorders>
            <w:shd w:val="clear" w:color="auto" w:fill="auto"/>
            <w:noWrap/>
            <w:vAlign w:val="center"/>
            <w:hideMark/>
          </w:tcPr>
          <w:p w14:paraId="1361A093"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 xml:space="preserve"> 807,50 / 940,50 </w:t>
            </w:r>
          </w:p>
        </w:tc>
        <w:tc>
          <w:tcPr>
            <w:tcW w:w="1338" w:type="dxa"/>
            <w:tcBorders>
              <w:top w:val="nil"/>
              <w:left w:val="nil"/>
              <w:bottom w:val="single" w:sz="4" w:space="0" w:color="auto"/>
              <w:right w:val="nil"/>
            </w:tcBorders>
            <w:shd w:val="clear" w:color="auto" w:fill="auto"/>
            <w:noWrap/>
            <w:vAlign w:val="center"/>
            <w:hideMark/>
          </w:tcPr>
          <w:p w14:paraId="0ED746D3" w14:textId="77777777" w:rsidR="00AB0641" w:rsidRPr="00AB0641" w:rsidRDefault="00AB0641" w:rsidP="00AB0641">
            <w:pPr>
              <w:jc w:val="center"/>
              <w:rPr>
                <w:rFonts w:ascii="Arial Narrow" w:eastAsia="Times New Roman" w:hAnsi="Arial Narrow" w:cs="Calibri"/>
                <w:color w:val="000000"/>
                <w:szCs w:val="22"/>
                <w:lang w:val="sk-SK" w:eastAsia="sk-SK"/>
              </w:rPr>
            </w:pPr>
            <w:r w:rsidRPr="00AB0641">
              <w:rPr>
                <w:rFonts w:ascii="Arial Narrow" w:eastAsia="Times New Roman" w:hAnsi="Arial Narrow" w:cs="Calibri"/>
                <w:color w:val="000000"/>
                <w:szCs w:val="22"/>
                <w:lang w:val="sk-SK" w:eastAsia="sk-SK"/>
              </w:rPr>
              <w:t>400/200</w:t>
            </w:r>
          </w:p>
        </w:tc>
        <w:tc>
          <w:tcPr>
            <w:tcW w:w="1270" w:type="dxa"/>
            <w:tcBorders>
              <w:top w:val="nil"/>
              <w:left w:val="nil"/>
              <w:bottom w:val="single" w:sz="4" w:space="0" w:color="auto"/>
              <w:right w:val="nil"/>
            </w:tcBorders>
            <w:shd w:val="clear" w:color="auto" w:fill="auto"/>
            <w:noWrap/>
            <w:vAlign w:val="center"/>
            <w:hideMark/>
          </w:tcPr>
          <w:p w14:paraId="6A89157D" w14:textId="77777777" w:rsidR="00AB0641" w:rsidRPr="00AB0641" w:rsidRDefault="7503627E" w:rsidP="22D06F60">
            <w:pPr>
              <w:jc w:val="center"/>
              <w:rPr>
                <w:rFonts w:ascii="Arial Narrow" w:eastAsia="Times New Roman" w:hAnsi="Arial Narrow" w:cs="Calibri"/>
                <w:color w:val="000000"/>
                <w:lang w:val="sk-SK" w:eastAsia="sk-SK"/>
              </w:rPr>
            </w:pPr>
            <w:r w:rsidRPr="562E17E5">
              <w:rPr>
                <w:rFonts w:ascii="Arial Narrow" w:eastAsia="Times New Roman" w:hAnsi="Arial Narrow" w:cs="Calibri"/>
                <w:color w:val="000000" w:themeColor="text1"/>
                <w:lang w:val="sk-SK" w:eastAsia="sk-SK"/>
              </w:rPr>
              <w:t>150</w:t>
            </w:r>
          </w:p>
        </w:tc>
      </w:tr>
    </w:tbl>
    <w:p w14:paraId="0562CB0E" w14:textId="77777777" w:rsidR="00AB0641" w:rsidRDefault="00AB0641" w:rsidP="0060755D">
      <w:pPr>
        <w:jc w:val="both"/>
        <w:rPr>
          <w:rFonts w:ascii="Arial Narrow" w:eastAsia="Times New Roman" w:hAnsi="Arial Narrow" w:cs="Times New Roman"/>
          <w:sz w:val="22"/>
          <w:szCs w:val="22"/>
          <w:lang w:val="sk-SK" w:eastAsia="sk-SK"/>
        </w:rPr>
      </w:pPr>
    </w:p>
    <w:p w14:paraId="34CE0A41" w14:textId="77777777" w:rsidR="002C39F9" w:rsidRDefault="002C39F9" w:rsidP="0060755D">
      <w:pPr>
        <w:jc w:val="both"/>
        <w:rPr>
          <w:rFonts w:ascii="Arial Narrow" w:eastAsia="Times New Roman" w:hAnsi="Arial Narrow" w:cs="Times New Roman"/>
          <w:sz w:val="22"/>
          <w:szCs w:val="22"/>
          <w:lang w:val="sk-SK" w:eastAsia="sk-SK"/>
        </w:rPr>
      </w:pPr>
    </w:p>
    <w:p w14:paraId="62EBF3C5" w14:textId="77777777" w:rsidR="00157806" w:rsidRDefault="00157806" w:rsidP="002C39F9">
      <w:pPr>
        <w:jc w:val="center"/>
        <w:rPr>
          <w:rFonts w:ascii="Arial Narrow" w:eastAsia="Times New Roman" w:hAnsi="Arial Narrow" w:cs="Times New Roman"/>
          <w:b/>
          <w:bCs/>
          <w:sz w:val="22"/>
          <w:szCs w:val="22"/>
          <w:lang w:val="sk-SK" w:eastAsia="sk-SK"/>
        </w:rPr>
      </w:pPr>
    </w:p>
    <w:p w14:paraId="6D98A12B" w14:textId="3EADB525" w:rsidR="00C43359" w:rsidRPr="00460912" w:rsidRDefault="00AB0641" w:rsidP="70CF8D7F">
      <w:pPr>
        <w:spacing w:before="120"/>
        <w:jc w:val="center"/>
        <w:rPr>
          <w:rFonts w:ascii="Arial Narrow" w:eastAsia="Times New Roman" w:hAnsi="Arial Narrow" w:cs="Times New Roman"/>
          <w:b/>
          <w:bCs/>
          <w:sz w:val="22"/>
          <w:szCs w:val="22"/>
          <w:lang w:val="sk-SK" w:eastAsia="sk-SK"/>
        </w:rPr>
      </w:pPr>
      <w:r w:rsidRPr="70CF8D7F">
        <w:rPr>
          <w:rFonts w:ascii="Arial Narrow" w:eastAsia="Times New Roman" w:hAnsi="Arial Narrow" w:cs="Times New Roman"/>
          <w:b/>
          <w:bCs/>
          <w:sz w:val="22"/>
          <w:szCs w:val="22"/>
          <w:lang w:val="sk-SK" w:eastAsia="sk-SK"/>
        </w:rPr>
        <w:t>ZÚČTOVANIE</w:t>
      </w:r>
      <w:r w:rsidR="002C39F9" w:rsidRPr="70CF8D7F">
        <w:rPr>
          <w:rFonts w:ascii="Arial Narrow" w:eastAsia="Times New Roman" w:hAnsi="Arial Narrow" w:cs="Times New Roman"/>
          <w:b/>
          <w:bCs/>
          <w:sz w:val="22"/>
          <w:szCs w:val="22"/>
          <w:lang w:val="sk-SK" w:eastAsia="sk-SK"/>
        </w:rPr>
        <w:t xml:space="preserve"> PROSTRIEDKOV </w:t>
      </w:r>
      <w:r w:rsidRPr="70CF8D7F">
        <w:rPr>
          <w:rFonts w:ascii="Arial Narrow" w:eastAsia="Times New Roman" w:hAnsi="Arial Narrow" w:cs="Times New Roman"/>
          <w:b/>
          <w:bCs/>
          <w:sz w:val="22"/>
          <w:szCs w:val="22"/>
          <w:lang w:val="sk-SK" w:eastAsia="sk-SK"/>
        </w:rPr>
        <w:t xml:space="preserve">A OPRÁVNENÉ </w:t>
      </w:r>
      <w:r w:rsidR="002E3A64" w:rsidRPr="70CF8D7F">
        <w:rPr>
          <w:rFonts w:ascii="Arial Narrow" w:eastAsia="Times New Roman" w:hAnsi="Arial Narrow" w:cs="Times New Roman"/>
          <w:b/>
          <w:bCs/>
          <w:sz w:val="22"/>
          <w:szCs w:val="22"/>
          <w:lang w:val="sk-SK" w:eastAsia="sk-SK"/>
        </w:rPr>
        <w:t>AKTIVITY</w:t>
      </w:r>
    </w:p>
    <w:p w14:paraId="2F6632B5" w14:textId="4EA7DB42" w:rsidR="002E3A64" w:rsidRDefault="51E7348C" w:rsidP="4C880405">
      <w:pPr>
        <w:spacing w:before="120"/>
        <w:jc w:val="both"/>
        <w:rPr>
          <w:rFonts w:ascii="Arial Narrow" w:eastAsia="Times New Roman" w:hAnsi="Arial Narrow" w:cs="Times New Roman"/>
          <w:sz w:val="22"/>
          <w:szCs w:val="22"/>
          <w:lang w:val="sk-SK" w:eastAsia="sk-SK"/>
        </w:rPr>
      </w:pPr>
      <w:r w:rsidRPr="4C880405">
        <w:rPr>
          <w:rFonts w:ascii="Arial Narrow" w:eastAsia="Times New Roman" w:hAnsi="Arial Narrow" w:cs="Times New Roman"/>
          <w:sz w:val="22"/>
          <w:szCs w:val="22"/>
          <w:lang w:val="sk-SK" w:eastAsia="sk-SK"/>
        </w:rPr>
        <w:t xml:space="preserve">Finančné zúčtovanie (administratívna finančná kontrola) sa vykoná kombináciou preukázania skutočných výdavkov (štipendium/mzdové náklady) a formou  zjednodušených možností vykazovania výdavkov (príspevok na výskum a príspevok na nepriame náklady inštitúcie). </w:t>
      </w:r>
      <w:r w:rsidR="4C880405" w:rsidRPr="4C880405">
        <w:rPr>
          <w:rFonts w:ascii="Arial Narrow" w:eastAsia="Times New Roman" w:hAnsi="Arial Narrow" w:cs="Times New Roman"/>
          <w:sz w:val="22"/>
          <w:szCs w:val="22"/>
          <w:lang w:val="sk-SK" w:eastAsia="sk-SK"/>
        </w:rPr>
        <w:t>Vykoná sa v súvislosti s finančnou operáciou (poskytnutie prostriedkov mechanizmu) a to pri samotnom poskytnutí a pri zúčtovaní. Overujú sa podmienky pre vyplatenie. Pri reálnych výdavkoch skutočné vyplatenie na určený účel a pri výdavkoch preukazovaných cez zjednodušené vykazovanie výdavkov na základe plnenia výsledkov/uskutočňovania procesov.</w:t>
      </w:r>
    </w:p>
    <w:p w14:paraId="4176DDC4" w14:textId="655B8694" w:rsidR="002E3A64" w:rsidRDefault="51E7348C" w:rsidP="00C43359">
      <w:pPr>
        <w:spacing w:before="120"/>
        <w:jc w:val="both"/>
        <w:rPr>
          <w:rFonts w:ascii="Arial Narrow" w:eastAsia="Times New Roman" w:hAnsi="Arial Narrow" w:cs="Times New Roman"/>
          <w:sz w:val="22"/>
          <w:szCs w:val="22"/>
          <w:lang w:val="sk-SK" w:eastAsia="sk-SK"/>
        </w:rPr>
      </w:pPr>
      <w:r w:rsidRPr="4C880405">
        <w:rPr>
          <w:rFonts w:ascii="Arial Narrow" w:eastAsia="Times New Roman" w:hAnsi="Arial Narrow" w:cs="Times New Roman"/>
          <w:sz w:val="22"/>
          <w:szCs w:val="22"/>
          <w:lang w:val="sk-SK" w:eastAsia="sk-SK"/>
        </w:rPr>
        <w:t xml:space="preserve"> </w:t>
      </w:r>
    </w:p>
    <w:p w14:paraId="3094A252" w14:textId="77777777" w:rsidR="00C43359" w:rsidRDefault="45714DA8" w:rsidP="562E17E5">
      <w:pPr>
        <w:spacing w:before="120"/>
        <w:jc w:val="both"/>
        <w:rPr>
          <w:rFonts w:ascii="Arial Narrow" w:eastAsia="Times New Roman" w:hAnsi="Arial Narrow" w:cs="Times New Roman"/>
          <w:sz w:val="22"/>
          <w:szCs w:val="22"/>
          <w:u w:val="single"/>
          <w:lang w:val="sk-SK" w:eastAsia="sk-SK"/>
        </w:rPr>
      </w:pPr>
      <w:r w:rsidRPr="4C880405">
        <w:rPr>
          <w:rFonts w:ascii="Arial Narrow" w:eastAsia="Times New Roman" w:hAnsi="Arial Narrow" w:cs="Times New Roman"/>
          <w:sz w:val="22"/>
          <w:szCs w:val="22"/>
          <w:u w:val="single"/>
          <w:lang w:val="sk-SK" w:eastAsia="sk-SK"/>
        </w:rPr>
        <w:t>V</w:t>
      </w:r>
      <w:r w:rsidR="51E7348C" w:rsidRPr="4C880405">
        <w:rPr>
          <w:rFonts w:ascii="Arial Narrow" w:eastAsia="Times New Roman" w:hAnsi="Arial Narrow" w:cs="Times New Roman"/>
          <w:sz w:val="22"/>
          <w:szCs w:val="22"/>
          <w:u w:val="single"/>
          <w:lang w:val="sk-SK" w:eastAsia="sk-SK"/>
        </w:rPr>
        <w:t xml:space="preserve">yplatenie mzdových výdavkov výskumníkov </w:t>
      </w:r>
      <w:r w:rsidR="6BBBF69B" w:rsidRPr="4C880405">
        <w:rPr>
          <w:rFonts w:ascii="Arial Narrow" w:eastAsia="Times New Roman" w:hAnsi="Arial Narrow" w:cs="Times New Roman"/>
          <w:sz w:val="22"/>
          <w:szCs w:val="22"/>
          <w:u w:val="single"/>
          <w:lang w:val="sk-SK" w:eastAsia="sk-SK"/>
        </w:rPr>
        <w:t>– uchádzačov</w:t>
      </w:r>
      <w:r w:rsidR="51E7348C" w:rsidRPr="4C880405">
        <w:rPr>
          <w:rFonts w:ascii="Arial Narrow" w:eastAsia="Times New Roman" w:hAnsi="Arial Narrow" w:cs="Times New Roman"/>
          <w:sz w:val="22"/>
          <w:szCs w:val="22"/>
          <w:u w:val="single"/>
          <w:lang w:val="sk-SK" w:eastAsia="sk-SK"/>
        </w:rPr>
        <w:t>, resp. štipendium doktoranda (</w:t>
      </w:r>
      <w:r w:rsidR="66109E7B" w:rsidRPr="4C880405">
        <w:rPr>
          <w:rFonts w:ascii="Arial Narrow" w:eastAsia="Times New Roman" w:hAnsi="Arial Narrow" w:cs="Times New Roman"/>
          <w:sz w:val="22"/>
          <w:szCs w:val="22"/>
          <w:u w:val="single"/>
          <w:lang w:val="sk-SK" w:eastAsia="sk-SK"/>
        </w:rPr>
        <w:t xml:space="preserve">príspevok </w:t>
      </w:r>
      <w:r w:rsidR="51E7348C" w:rsidRPr="4C880405">
        <w:rPr>
          <w:rFonts w:ascii="Arial Narrow" w:eastAsia="Times New Roman" w:hAnsi="Arial Narrow" w:cs="Times New Roman"/>
          <w:sz w:val="22"/>
          <w:szCs w:val="22"/>
          <w:u w:val="single"/>
          <w:lang w:val="sk-SK" w:eastAsia="sk-SK"/>
        </w:rPr>
        <w:t>na mzdu/štipendium)</w:t>
      </w:r>
      <w:r w:rsidRPr="4C880405">
        <w:rPr>
          <w:rFonts w:ascii="Arial Narrow" w:eastAsia="Times New Roman" w:hAnsi="Arial Narrow" w:cs="Times New Roman"/>
          <w:sz w:val="22"/>
          <w:szCs w:val="22"/>
          <w:lang w:val="sk-SK" w:eastAsia="sk-SK"/>
        </w:rPr>
        <w:t xml:space="preserve"> prijímateľ preukáže nasledovnými záznamami, ktoré preukazujú skutočné výdavky:</w:t>
      </w:r>
    </w:p>
    <w:p w14:paraId="645FFE91" w14:textId="4D802454" w:rsidR="002E3A64" w:rsidRPr="002E3A64" w:rsidRDefault="002E3A64" w:rsidP="002E3A64">
      <w:pPr>
        <w:pStyle w:val="Odsekzoznamu"/>
        <w:numPr>
          <w:ilvl w:val="0"/>
          <w:numId w:val="14"/>
        </w:numPr>
        <w:ind w:left="426" w:hanging="426"/>
        <w:jc w:val="both"/>
        <w:rPr>
          <w:rFonts w:ascii="Arial Narrow" w:eastAsia="Times New Roman" w:hAnsi="Arial Narrow" w:cs="Times New Roman"/>
          <w:sz w:val="22"/>
          <w:szCs w:val="22"/>
          <w:lang w:val="sk-SK" w:eastAsia="sk-SK"/>
        </w:rPr>
      </w:pPr>
      <w:r w:rsidRPr="02865189">
        <w:rPr>
          <w:rFonts w:ascii="Arial Narrow" w:eastAsia="Times New Roman" w:hAnsi="Arial Narrow" w:cs="Times New Roman"/>
          <w:sz w:val="22"/>
          <w:szCs w:val="22"/>
          <w:lang w:val="sk-SK" w:eastAsia="sk-SK"/>
        </w:rPr>
        <w:t xml:space="preserve">platné pracovné zmluvy výskumníkov, vrátane ich dodatkov a príloh, resp. obdobný doklad o pracovnom pomere podľa personálnej politiky </w:t>
      </w:r>
      <w:bookmarkStart w:id="0" w:name="_GoBack"/>
      <w:r w:rsidRPr="004222A4">
        <w:rPr>
          <w:rFonts w:ascii="Arial Narrow" w:eastAsia="Times New Roman" w:hAnsi="Arial Narrow" w:cs="Times New Roman"/>
          <w:color w:val="FF0000"/>
          <w:sz w:val="22"/>
          <w:szCs w:val="22"/>
          <w:lang w:val="sk-SK" w:eastAsia="sk-SK"/>
        </w:rPr>
        <w:t>prijímateľa</w:t>
      </w:r>
      <w:r w:rsidR="006F74DA" w:rsidRPr="004222A4">
        <w:rPr>
          <w:rFonts w:ascii="Arial Narrow" w:eastAsia="Times New Roman" w:hAnsi="Arial Narrow" w:cs="Times New Roman"/>
          <w:color w:val="FF0000"/>
          <w:sz w:val="22"/>
          <w:szCs w:val="22"/>
          <w:lang w:val="sk-SK" w:eastAsia="sk-SK"/>
        </w:rPr>
        <w:t xml:space="preserve"> (v prípade kategórií R2-R4) alebo dokladom potvrdzujúcim štúdium v prípade kategórie R1</w:t>
      </w:r>
      <w:bookmarkEnd w:id="0"/>
      <w:r w:rsidRPr="02865189">
        <w:rPr>
          <w:rFonts w:ascii="Arial Narrow" w:eastAsia="Times New Roman" w:hAnsi="Arial Narrow" w:cs="Times New Roman"/>
          <w:sz w:val="22"/>
          <w:szCs w:val="22"/>
          <w:lang w:val="sk-SK" w:eastAsia="sk-SK"/>
        </w:rPr>
        <w:t>, pokiaľ došlo k ich zmene alebo doplneniu od posledného zúčtovania,</w:t>
      </w:r>
    </w:p>
    <w:p w14:paraId="32CBA596" w14:textId="13C20FFE" w:rsidR="772BFD0F" w:rsidRDefault="0A7439A5" w:rsidP="22D06F60">
      <w:pPr>
        <w:pStyle w:val="Odsekzoznamu"/>
        <w:numPr>
          <w:ilvl w:val="0"/>
          <w:numId w:val="14"/>
        </w:numPr>
        <w:ind w:left="426" w:hanging="426"/>
        <w:jc w:val="both"/>
        <w:rPr>
          <w:sz w:val="22"/>
          <w:szCs w:val="22"/>
          <w:lang w:val="sk-SK" w:eastAsia="sk-SK"/>
        </w:rPr>
      </w:pPr>
      <w:r w:rsidRPr="2DF28520">
        <w:rPr>
          <w:rFonts w:ascii="Arial Narrow" w:eastAsia="Times New Roman" w:hAnsi="Arial Narrow" w:cs="Times New Roman"/>
          <w:sz w:val="22"/>
          <w:szCs w:val="22"/>
          <w:lang w:val="sk-SK" w:eastAsia="sk-SK"/>
        </w:rPr>
        <w:t>doklad o prevode prostriedkov mechanizmu formou mzdy/štipendia na účet výskumníka.</w:t>
      </w:r>
    </w:p>
    <w:p w14:paraId="1B8405DF" w14:textId="44F3EBB2" w:rsidR="772BFD0F" w:rsidRDefault="4E3B8C09">
      <w:pPr>
        <w:pStyle w:val="Odsekzoznamu"/>
        <w:numPr>
          <w:ilvl w:val="0"/>
          <w:numId w:val="14"/>
        </w:numPr>
        <w:ind w:left="426" w:hanging="426"/>
        <w:jc w:val="both"/>
        <w:rPr>
          <w:sz w:val="22"/>
          <w:szCs w:val="22"/>
          <w:lang w:val="sk-SK" w:eastAsia="sk-SK"/>
        </w:rPr>
      </w:pPr>
      <w:r w:rsidRPr="37393B89">
        <w:rPr>
          <w:rFonts w:ascii="Arial Narrow" w:eastAsia="Times New Roman" w:hAnsi="Arial Narrow" w:cs="Times New Roman"/>
          <w:sz w:val="22"/>
          <w:szCs w:val="22"/>
          <w:lang w:val="sk-SK" w:eastAsia="sk-SK"/>
        </w:rPr>
        <w:t>doklad o prevode prostriedkov mechanizmu formou odvodov zamestnávateľa na účet Sociálnej a zdravotnej poisťovn</w:t>
      </w:r>
      <w:r w:rsidR="00E8781E" w:rsidRPr="37393B89">
        <w:rPr>
          <w:rFonts w:ascii="Arial Narrow" w:eastAsia="Times New Roman" w:hAnsi="Arial Narrow" w:cs="Times New Roman"/>
          <w:sz w:val="22"/>
          <w:szCs w:val="22"/>
          <w:lang w:val="sk-SK" w:eastAsia="sk-SK"/>
        </w:rPr>
        <w:t>e</w:t>
      </w:r>
      <w:r w:rsidRPr="37393B89">
        <w:rPr>
          <w:rFonts w:ascii="Arial Narrow" w:eastAsia="Times New Roman" w:hAnsi="Arial Narrow" w:cs="Times New Roman"/>
          <w:sz w:val="22"/>
          <w:szCs w:val="22"/>
          <w:lang w:val="sk-SK" w:eastAsia="sk-SK"/>
        </w:rPr>
        <w:t xml:space="preserve"> (možno preukázať dokladom, z ktorého je možné vyčítať uplatňovanú sadzbu odvodov, napr. výplatná páska)</w:t>
      </w:r>
    </w:p>
    <w:p w14:paraId="66352316" w14:textId="32B8857E" w:rsidR="772BFD0F" w:rsidRDefault="0A7439A5" w:rsidP="22D06F60">
      <w:pPr>
        <w:pStyle w:val="Odsekzoznamu"/>
        <w:numPr>
          <w:ilvl w:val="0"/>
          <w:numId w:val="14"/>
        </w:numPr>
        <w:ind w:left="426" w:hanging="426"/>
        <w:jc w:val="both"/>
        <w:rPr>
          <w:sz w:val="22"/>
          <w:szCs w:val="22"/>
          <w:lang w:val="sk-SK" w:eastAsia="sk-SK"/>
        </w:rPr>
      </w:pPr>
      <w:r w:rsidRPr="4DD1F87B">
        <w:rPr>
          <w:rFonts w:ascii="Arial Narrow" w:eastAsia="Times New Roman" w:hAnsi="Arial Narrow" w:cs="Times New Roman"/>
          <w:sz w:val="22"/>
          <w:szCs w:val="22"/>
          <w:lang w:val="sk-SK" w:eastAsia="sk-SK"/>
        </w:rPr>
        <w:t xml:space="preserve">potvrdenie alebo čestné prehlásenie prijímateľa o vykonaní dizertačnej </w:t>
      </w:r>
      <w:r w:rsidR="004222A4" w:rsidRPr="004222A4">
        <w:rPr>
          <w:rFonts w:ascii="Arial Narrow" w:eastAsia="Times New Roman" w:hAnsi="Arial Narrow" w:cs="Times New Roman"/>
          <w:strike/>
          <w:color w:val="FF0000"/>
          <w:sz w:val="22"/>
          <w:szCs w:val="22"/>
          <w:lang w:val="sk-SK" w:eastAsia="sk-SK"/>
        </w:rPr>
        <w:t>alebo rigoróznej</w:t>
      </w:r>
      <w:r w:rsidR="004222A4" w:rsidRPr="004222A4">
        <w:rPr>
          <w:rFonts w:ascii="Arial Narrow" w:eastAsia="Times New Roman" w:hAnsi="Arial Narrow" w:cs="Times New Roman"/>
          <w:color w:val="FF0000"/>
          <w:sz w:val="22"/>
          <w:szCs w:val="22"/>
          <w:lang w:val="sk-SK" w:eastAsia="sk-SK"/>
        </w:rPr>
        <w:t xml:space="preserve"> </w:t>
      </w:r>
      <w:r w:rsidRPr="4DD1F87B">
        <w:rPr>
          <w:rFonts w:ascii="Arial Narrow" w:eastAsia="Times New Roman" w:hAnsi="Arial Narrow" w:cs="Times New Roman"/>
          <w:sz w:val="22"/>
          <w:szCs w:val="22"/>
          <w:lang w:val="sk-SK" w:eastAsia="sk-SK"/>
        </w:rPr>
        <w:t>skúšky výskumníkom, pokiaľ prijímateľ uplatňuje zvýšenú sadzbu štipendia pre výskumníka R1</w:t>
      </w:r>
    </w:p>
    <w:p w14:paraId="30AD4D54" w14:textId="7BDC2926" w:rsidR="002E3A64" w:rsidRDefault="002E3A64" w:rsidP="002E3A64">
      <w:pPr>
        <w:spacing w:before="120"/>
        <w:jc w:val="both"/>
        <w:rPr>
          <w:rFonts w:ascii="Arial Narrow" w:hAnsi="Arial Narrow" w:cs="Arial"/>
          <w:sz w:val="22"/>
          <w:szCs w:val="22"/>
          <w:lang w:val="sk-SK"/>
        </w:rPr>
      </w:pPr>
      <w:r w:rsidRPr="002E3A64">
        <w:rPr>
          <w:rFonts w:ascii="Arial Narrow" w:hAnsi="Arial Narrow" w:cs="Arial"/>
          <w:sz w:val="22"/>
          <w:szCs w:val="22"/>
          <w:lang w:val="sk-SK"/>
        </w:rPr>
        <w:t>Oprávnenými výdavkami sú:</w:t>
      </w:r>
    </w:p>
    <w:p w14:paraId="2A7BFB5D" w14:textId="5424092C" w:rsidR="005E62E3" w:rsidRPr="004222A4" w:rsidRDefault="45714DA8" w:rsidP="004222A4">
      <w:pPr>
        <w:pStyle w:val="Odsekzoznamu"/>
        <w:numPr>
          <w:ilvl w:val="0"/>
          <w:numId w:val="18"/>
        </w:numPr>
        <w:spacing w:before="120"/>
        <w:ind w:left="426" w:hanging="284"/>
        <w:jc w:val="both"/>
        <w:rPr>
          <w:rFonts w:ascii="Arial Narrow" w:hAnsi="Arial Narrow" w:cs="Arial"/>
          <w:sz w:val="22"/>
          <w:szCs w:val="22"/>
          <w:lang w:val="sk-SK"/>
        </w:rPr>
      </w:pPr>
      <w:r w:rsidRPr="004222A4">
        <w:rPr>
          <w:rFonts w:ascii="Arial Narrow" w:hAnsi="Arial Narrow" w:cs="Arial"/>
          <w:sz w:val="22"/>
          <w:szCs w:val="22"/>
          <w:lang w:val="sk-SK"/>
        </w:rPr>
        <w:t xml:space="preserve">610, 620 mzdy a odvody (mzdové a odvodové náklady výskumníkov vrátane náhrady príjmu počas </w:t>
      </w:r>
      <w:r w:rsidR="77CD3833" w:rsidRPr="004222A4">
        <w:rPr>
          <w:rFonts w:ascii="Arial Narrow" w:hAnsi="Arial Narrow" w:cs="Arial"/>
          <w:sz w:val="22"/>
          <w:szCs w:val="22"/>
          <w:lang w:val="sk-SK"/>
        </w:rPr>
        <w:t>PN a náhrady mzdy za dovolenku)</w:t>
      </w:r>
      <w:r w:rsidR="005E62E3" w:rsidRPr="004222A4">
        <w:rPr>
          <w:rFonts w:ascii="Arial Narrow" w:hAnsi="Arial Narrow" w:cs="Arial"/>
          <w:sz w:val="22"/>
          <w:szCs w:val="22"/>
          <w:lang w:val="sk-SK"/>
        </w:rPr>
        <w:t>,</w:t>
      </w:r>
    </w:p>
    <w:p w14:paraId="7C0F319D" w14:textId="1F1ACDC3" w:rsidR="002E3A64" w:rsidRPr="004222A4" w:rsidRDefault="005E62E3" w:rsidP="004222A4">
      <w:pPr>
        <w:pStyle w:val="Odsekzoznamu"/>
        <w:numPr>
          <w:ilvl w:val="0"/>
          <w:numId w:val="18"/>
        </w:numPr>
        <w:spacing w:line="259" w:lineRule="auto"/>
        <w:ind w:left="426" w:hanging="284"/>
        <w:jc w:val="both"/>
        <w:rPr>
          <w:rFonts w:ascii="Arial Narrow" w:hAnsi="Arial Narrow" w:cs="Arial"/>
          <w:color w:val="FF0000"/>
          <w:sz w:val="22"/>
          <w:szCs w:val="22"/>
          <w:lang w:val="sk-SK"/>
        </w:rPr>
      </w:pPr>
      <w:r w:rsidRPr="004222A4">
        <w:rPr>
          <w:rFonts w:ascii="Arial Narrow" w:hAnsi="Arial Narrow" w:cs="Arial"/>
          <w:color w:val="FF0000"/>
          <w:sz w:val="22"/>
          <w:szCs w:val="22"/>
          <w:lang w:val="sk-SK"/>
        </w:rPr>
        <w:t xml:space="preserve">640 Bežné transfery </w:t>
      </w:r>
      <w:r w:rsidRPr="004222A4">
        <w:rPr>
          <w:rFonts w:ascii="Arial Narrow" w:hAnsi="Arial Narrow" w:cs="Arial"/>
          <w:color w:val="FF0000"/>
          <w:sz w:val="22"/>
          <w:szCs w:val="22"/>
        </w:rPr>
        <w:t>(platby vo forme štipendií jednotlivcom).</w:t>
      </w:r>
    </w:p>
    <w:p w14:paraId="2946DB82" w14:textId="77777777" w:rsidR="002E3A64" w:rsidRPr="004222A4" w:rsidRDefault="002E3A64" w:rsidP="002E3A64">
      <w:pPr>
        <w:spacing w:line="259" w:lineRule="auto"/>
        <w:jc w:val="both"/>
        <w:rPr>
          <w:rFonts w:ascii="Arial Narrow" w:hAnsi="Arial Narrow" w:cs="Arial"/>
          <w:color w:val="FF0000"/>
          <w:sz w:val="22"/>
          <w:szCs w:val="22"/>
          <w:lang w:val="sk-SK"/>
        </w:rPr>
      </w:pPr>
    </w:p>
    <w:p w14:paraId="364C681C" w14:textId="0E6EEDB5" w:rsidR="002E3A64" w:rsidRDefault="300B8701" w:rsidP="4C880405">
      <w:pPr>
        <w:spacing w:line="259" w:lineRule="auto"/>
        <w:jc w:val="both"/>
        <w:rPr>
          <w:rFonts w:ascii="Calibri" w:hAnsi="Calibri"/>
          <w:lang w:val="sk-SK"/>
        </w:rPr>
      </w:pPr>
      <w:r w:rsidRPr="70CF8D7F">
        <w:rPr>
          <w:rFonts w:ascii="Arial Narrow" w:hAnsi="Arial Narrow" w:cs="Arial"/>
          <w:sz w:val="22"/>
          <w:szCs w:val="22"/>
          <w:u w:val="single"/>
          <w:lang w:val="sk-SK"/>
        </w:rPr>
        <w:t>Vyplatenie príspevku na výskum a príspevku na nepriame náklady inštitúcie sa</w:t>
      </w:r>
      <w:r w:rsidRPr="70CF8D7F">
        <w:rPr>
          <w:rFonts w:ascii="Arial Narrow" w:hAnsi="Arial Narrow" w:cs="Arial"/>
          <w:sz w:val="22"/>
          <w:szCs w:val="22"/>
          <w:lang w:val="sk-SK"/>
        </w:rPr>
        <w:t xml:space="preserve"> v súlade so zásadou zjednodušeného vykazovania výdavkov</w:t>
      </w:r>
      <w:r w:rsidR="7D917129" w:rsidRPr="70CF8D7F">
        <w:rPr>
          <w:rFonts w:ascii="Arial Narrow" w:hAnsi="Arial Narrow" w:cs="Arial"/>
          <w:sz w:val="22"/>
          <w:szCs w:val="22"/>
          <w:lang w:val="sk-SK"/>
        </w:rPr>
        <w:t xml:space="preserve"> preukazuje plnením míľnikov, ktoré prijímateľ preukáže v priebežnej (resp. záverečnej) monitorovacej správe. Okrem splnených míľnikov popíše aj ďalšie realizované aktivity a progres v súlade s projektom predloženým v</w:t>
      </w:r>
      <w:r w:rsidR="66109E7B" w:rsidRPr="70CF8D7F">
        <w:rPr>
          <w:rFonts w:ascii="Arial Narrow" w:hAnsi="Arial Narrow" w:cs="Arial"/>
          <w:sz w:val="22"/>
          <w:szCs w:val="22"/>
          <w:lang w:val="sk-SK"/>
        </w:rPr>
        <w:t> </w:t>
      </w:r>
      <w:r w:rsidR="7D917129" w:rsidRPr="70CF8D7F">
        <w:rPr>
          <w:rFonts w:ascii="Arial Narrow" w:hAnsi="Arial Narrow" w:cs="Arial"/>
          <w:sz w:val="22"/>
          <w:szCs w:val="22"/>
          <w:lang w:val="sk-SK"/>
        </w:rPr>
        <w:t>žiadosti.</w:t>
      </w:r>
      <w:r w:rsidR="66109E7B" w:rsidRPr="70CF8D7F">
        <w:rPr>
          <w:rFonts w:ascii="Arial Narrow" w:hAnsi="Arial Narrow" w:cs="Arial"/>
          <w:sz w:val="22"/>
          <w:szCs w:val="22"/>
          <w:lang w:val="sk-SK"/>
        </w:rPr>
        <w:t xml:space="preserve"> </w:t>
      </w:r>
      <w:r w:rsidRPr="70CF8D7F">
        <w:rPr>
          <w:rFonts w:ascii="Arial Narrow" w:hAnsi="Arial Narrow" w:cs="Arial"/>
          <w:sz w:val="22"/>
          <w:szCs w:val="22"/>
          <w:lang w:val="sk-SK"/>
        </w:rPr>
        <w:t>V prípade neplnenia míľnikov je vykonávateľ oprávnený požadovať vrátenie finančných príspevkov na výskum a na nepriame náklady až do výšky plnej sumy.</w:t>
      </w:r>
    </w:p>
    <w:p w14:paraId="5997CC1D" w14:textId="77777777" w:rsidR="562E17E5" w:rsidRDefault="562E17E5" w:rsidP="562E17E5">
      <w:pPr>
        <w:spacing w:line="259" w:lineRule="auto"/>
        <w:jc w:val="both"/>
        <w:rPr>
          <w:rFonts w:ascii="Calibri" w:hAnsi="Calibri"/>
          <w:lang w:val="sk-SK"/>
        </w:rPr>
      </w:pPr>
    </w:p>
    <w:p w14:paraId="519B19A7" w14:textId="77777777" w:rsidR="4983D99F" w:rsidRDefault="259D6B5C" w:rsidP="562E17E5">
      <w:pPr>
        <w:spacing w:line="259" w:lineRule="auto"/>
        <w:jc w:val="both"/>
        <w:rPr>
          <w:rFonts w:ascii="Calibri" w:hAnsi="Calibri"/>
          <w:lang w:val="sk-SK"/>
        </w:rPr>
      </w:pPr>
      <w:r w:rsidRPr="562E17E5">
        <w:rPr>
          <w:rFonts w:ascii="Arial Narrow" w:hAnsi="Arial Narrow" w:cs="Arial"/>
          <w:sz w:val="22"/>
          <w:szCs w:val="22"/>
          <w:lang w:val="sk-SK"/>
        </w:rPr>
        <w:t xml:space="preserve">Za míľniky sa považujú </w:t>
      </w:r>
    </w:p>
    <w:p w14:paraId="17D8D48B" w14:textId="77777777" w:rsidR="4983D99F" w:rsidRDefault="259D6B5C" w:rsidP="562E17E5">
      <w:pPr>
        <w:pStyle w:val="Odsekzoznamu"/>
        <w:numPr>
          <w:ilvl w:val="0"/>
          <w:numId w:val="4"/>
        </w:numPr>
        <w:spacing w:line="259" w:lineRule="auto"/>
        <w:jc w:val="both"/>
        <w:rPr>
          <w:color w:val="000000" w:themeColor="text1"/>
          <w:sz w:val="22"/>
          <w:szCs w:val="22"/>
          <w:lang w:val="sk-SK"/>
        </w:rPr>
      </w:pPr>
      <w:r w:rsidRPr="562E17E5">
        <w:rPr>
          <w:rFonts w:ascii="Arial Narrow" w:eastAsia="Arial Narrow" w:hAnsi="Arial Narrow" w:cs="Arial Narrow"/>
          <w:color w:val="000000" w:themeColor="text1"/>
          <w:sz w:val="22"/>
          <w:szCs w:val="22"/>
          <w:lang w:val="sk-SK"/>
        </w:rPr>
        <w:t xml:space="preserve">Zapojenie výskumníka </w:t>
      </w:r>
      <w:r w:rsidR="6BBBF69B" w:rsidRPr="562E17E5">
        <w:rPr>
          <w:rFonts w:ascii="Arial Narrow" w:eastAsia="Times New Roman" w:hAnsi="Arial Narrow" w:cs="Times New Roman"/>
          <w:sz w:val="22"/>
          <w:szCs w:val="22"/>
          <w:lang w:val="sk-SK" w:eastAsia="sk-SK"/>
        </w:rPr>
        <w:t>– uchádzača</w:t>
      </w:r>
      <w:r w:rsidRPr="562E17E5">
        <w:rPr>
          <w:rFonts w:ascii="Arial Narrow" w:eastAsia="Arial Narrow" w:hAnsi="Arial Narrow" w:cs="Arial Narrow"/>
          <w:color w:val="000000" w:themeColor="text1"/>
          <w:sz w:val="22"/>
          <w:szCs w:val="22"/>
          <w:lang w:val="sk-SK"/>
        </w:rPr>
        <w:t xml:space="preserve"> do prebiehajúcich a podávaných výskumných projektov. Prípadne naopak, zapracovanie ostatných pracovníkov prijímateľa do projektov vedených/podaných podporeným výskumníkom </w:t>
      </w:r>
      <w:r w:rsidR="6BBBF69B" w:rsidRPr="562E17E5">
        <w:rPr>
          <w:rFonts w:ascii="Arial Narrow" w:eastAsia="Times New Roman" w:hAnsi="Arial Narrow" w:cs="Times New Roman"/>
          <w:sz w:val="22"/>
          <w:szCs w:val="22"/>
          <w:lang w:val="sk-SK" w:eastAsia="sk-SK"/>
        </w:rPr>
        <w:t>– uchádzačom</w:t>
      </w:r>
      <w:r w:rsidRPr="562E17E5">
        <w:rPr>
          <w:rFonts w:ascii="Arial Narrow" w:eastAsia="Arial Narrow" w:hAnsi="Arial Narrow" w:cs="Arial Narrow"/>
          <w:color w:val="000000" w:themeColor="text1"/>
          <w:sz w:val="22"/>
          <w:szCs w:val="22"/>
          <w:lang w:val="sk-SK"/>
        </w:rPr>
        <w:t>.</w:t>
      </w:r>
    </w:p>
    <w:p w14:paraId="36421EE6" w14:textId="77777777" w:rsidR="4983D99F" w:rsidRDefault="259D6B5C" w:rsidP="562E17E5">
      <w:pPr>
        <w:pStyle w:val="Odsekzoznamu"/>
        <w:numPr>
          <w:ilvl w:val="0"/>
          <w:numId w:val="4"/>
        </w:numPr>
        <w:spacing w:line="259" w:lineRule="auto"/>
        <w:jc w:val="both"/>
        <w:rPr>
          <w:lang w:val="sk-SK"/>
        </w:rPr>
      </w:pPr>
      <w:r w:rsidRPr="562E17E5">
        <w:rPr>
          <w:rFonts w:ascii="Arial Narrow" w:eastAsia="Arial Narrow" w:hAnsi="Arial Narrow" w:cs="Arial Narrow"/>
          <w:color w:val="000000" w:themeColor="text1"/>
          <w:sz w:val="22"/>
          <w:szCs w:val="22"/>
          <w:lang w:val="sk-SK"/>
        </w:rPr>
        <w:t>Aktívna publikačná činnosť, a to najmä v týchto formách:</w:t>
      </w:r>
    </w:p>
    <w:p w14:paraId="78F58754" w14:textId="77777777" w:rsidR="4983D99F" w:rsidRDefault="259D6B5C" w:rsidP="562E17E5">
      <w:pPr>
        <w:pStyle w:val="Odsekzoznamu"/>
        <w:numPr>
          <w:ilvl w:val="1"/>
          <w:numId w:val="4"/>
        </w:numPr>
        <w:jc w:val="both"/>
        <w:rPr>
          <w:color w:val="000000" w:themeColor="text1"/>
          <w:lang w:val="sk-SK"/>
        </w:rPr>
      </w:pPr>
      <w:r w:rsidRPr="562E17E5">
        <w:rPr>
          <w:rFonts w:ascii="Arial Narrow" w:eastAsia="Arial Narrow" w:hAnsi="Arial Narrow" w:cs="Arial Narrow"/>
          <w:color w:val="000000" w:themeColor="text1"/>
          <w:sz w:val="22"/>
          <w:szCs w:val="22"/>
          <w:lang w:val="sk-SK"/>
        </w:rPr>
        <w:t>Publikácie a podané publikácie v časopisoch zaradených v databázach WoS alebo SCOPUS (z toho v spolupráci s inými pracovníkmi prijímateľa),</w:t>
      </w:r>
    </w:p>
    <w:p w14:paraId="065C1630" w14:textId="77777777" w:rsidR="4983D99F" w:rsidRDefault="259D6B5C" w:rsidP="562E17E5">
      <w:pPr>
        <w:pStyle w:val="Odsekzoznamu"/>
        <w:numPr>
          <w:ilvl w:val="1"/>
          <w:numId w:val="4"/>
        </w:numPr>
        <w:jc w:val="both"/>
        <w:rPr>
          <w:color w:val="000000" w:themeColor="text1"/>
          <w:lang w:val="sk-SK"/>
        </w:rPr>
      </w:pPr>
      <w:r w:rsidRPr="562E17E5">
        <w:rPr>
          <w:rFonts w:ascii="Arial Narrow" w:eastAsia="Arial Narrow" w:hAnsi="Arial Narrow" w:cs="Arial Narrow"/>
          <w:color w:val="000000" w:themeColor="text1"/>
          <w:sz w:val="22"/>
          <w:szCs w:val="22"/>
          <w:lang w:val="sk-SK"/>
        </w:rPr>
        <w:t>Medzinárodné patentové prihlášky a udelené patenty.</w:t>
      </w:r>
    </w:p>
    <w:p w14:paraId="71F03C33" w14:textId="77777777" w:rsidR="4983D99F" w:rsidRDefault="259D6B5C" w:rsidP="562E17E5">
      <w:pPr>
        <w:jc w:val="both"/>
        <w:rPr>
          <w:rFonts w:ascii="Calibri" w:hAnsi="Calibri"/>
          <w:lang w:val="sk-SK"/>
        </w:rPr>
      </w:pPr>
      <w:r w:rsidRPr="70CF8D7F">
        <w:rPr>
          <w:rFonts w:ascii="Arial Narrow" w:eastAsia="Arial Narrow" w:hAnsi="Arial Narrow" w:cs="Arial Narrow"/>
          <w:color w:val="000000" w:themeColor="text1"/>
          <w:sz w:val="22"/>
          <w:szCs w:val="22"/>
          <w:lang w:val="sk-SK"/>
        </w:rPr>
        <w:t xml:space="preserve">       3.   V prípade študenta PhD. štúdia patrí medzi míľniky projektu aj:</w:t>
      </w:r>
    </w:p>
    <w:p w14:paraId="503B96A2" w14:textId="77777777" w:rsidR="4983D99F" w:rsidRDefault="259D6B5C" w:rsidP="562E17E5">
      <w:pPr>
        <w:pStyle w:val="Odsekzoznamu"/>
        <w:numPr>
          <w:ilvl w:val="1"/>
          <w:numId w:val="4"/>
        </w:numPr>
        <w:rPr>
          <w:color w:val="000000" w:themeColor="text1"/>
          <w:lang w:val="sk-SK"/>
        </w:rPr>
      </w:pPr>
      <w:r w:rsidRPr="562E17E5">
        <w:rPr>
          <w:rFonts w:ascii="Arial Narrow" w:eastAsia="Arial Narrow" w:hAnsi="Arial Narrow" w:cs="Arial Narrow"/>
          <w:color w:val="000000" w:themeColor="text1"/>
          <w:sz w:val="22"/>
          <w:szCs w:val="22"/>
          <w:lang w:val="sk-SK"/>
        </w:rPr>
        <w:t>Úspešné absolvovanie predpísanej študijnej časti PhD. štúdia</w:t>
      </w:r>
    </w:p>
    <w:p w14:paraId="77916822" w14:textId="56F3A67D" w:rsidR="4983D99F" w:rsidRDefault="259D6B5C" w:rsidP="562E17E5">
      <w:pPr>
        <w:pStyle w:val="Odsekzoznamu"/>
        <w:numPr>
          <w:ilvl w:val="1"/>
          <w:numId w:val="4"/>
        </w:numPr>
        <w:rPr>
          <w:color w:val="000000" w:themeColor="text1"/>
          <w:lang w:val="sk-SK"/>
        </w:rPr>
      </w:pPr>
      <w:r w:rsidRPr="4C880405">
        <w:rPr>
          <w:rFonts w:ascii="Arial Narrow" w:eastAsia="Arial Narrow" w:hAnsi="Arial Narrow" w:cs="Arial Narrow"/>
          <w:color w:val="000000" w:themeColor="text1"/>
          <w:sz w:val="22"/>
          <w:szCs w:val="22"/>
          <w:lang w:val="sk-SK"/>
        </w:rPr>
        <w:t>Úspešné absolvovanie dizertačnej skúšky</w:t>
      </w:r>
    </w:p>
    <w:p w14:paraId="6442E160" w14:textId="77777777" w:rsidR="259D6B5C" w:rsidRDefault="259D6B5C" w:rsidP="562E17E5">
      <w:pPr>
        <w:pStyle w:val="Odsekzoznamu"/>
        <w:numPr>
          <w:ilvl w:val="1"/>
          <w:numId w:val="4"/>
        </w:numPr>
        <w:rPr>
          <w:color w:val="000000" w:themeColor="text1"/>
          <w:lang w:val="sk-SK"/>
        </w:rPr>
      </w:pPr>
      <w:r w:rsidRPr="562E17E5">
        <w:rPr>
          <w:rFonts w:ascii="Arial Narrow" w:eastAsia="Arial Narrow" w:hAnsi="Arial Narrow" w:cs="Arial Narrow"/>
          <w:color w:val="000000" w:themeColor="text1"/>
          <w:sz w:val="22"/>
          <w:szCs w:val="22"/>
          <w:lang w:val="sk-SK"/>
        </w:rPr>
        <w:t>Úspešné ukončenie doktorandského štúdia</w:t>
      </w:r>
    </w:p>
    <w:p w14:paraId="110FFD37" w14:textId="77777777" w:rsidR="562E17E5" w:rsidRDefault="562E17E5" w:rsidP="562E17E5">
      <w:pPr>
        <w:ind w:left="720"/>
        <w:rPr>
          <w:rFonts w:ascii="Calibri" w:hAnsi="Calibri"/>
          <w:color w:val="000000" w:themeColor="text1"/>
          <w:lang w:val="sk-SK"/>
        </w:rPr>
      </w:pPr>
    </w:p>
    <w:p w14:paraId="433C9A72" w14:textId="77777777" w:rsidR="00443E45" w:rsidRDefault="259D6B5C" w:rsidP="562E17E5">
      <w:pPr>
        <w:spacing w:line="259" w:lineRule="auto"/>
        <w:jc w:val="both"/>
        <w:rPr>
          <w:rFonts w:ascii="Arial Narrow" w:hAnsi="Arial Narrow" w:cs="Arial"/>
          <w:sz w:val="22"/>
          <w:szCs w:val="22"/>
          <w:lang w:val="sk-SK"/>
        </w:rPr>
      </w:pPr>
      <w:r w:rsidRPr="562E17E5">
        <w:rPr>
          <w:rFonts w:ascii="Arial Narrow" w:hAnsi="Arial Narrow" w:cs="Arial"/>
          <w:sz w:val="22"/>
          <w:szCs w:val="22"/>
          <w:lang w:val="sk-SK"/>
        </w:rPr>
        <w:t xml:space="preserve">Počet a druh míľnikov sa určí individuálne v závislosti od fázy kariéry príslušného výskumníka </w:t>
      </w:r>
      <w:r w:rsidR="6BBBF69B" w:rsidRPr="562E17E5">
        <w:rPr>
          <w:rFonts w:ascii="Arial Narrow" w:eastAsia="Times New Roman" w:hAnsi="Arial Narrow" w:cs="Times New Roman"/>
          <w:sz w:val="22"/>
          <w:szCs w:val="22"/>
          <w:lang w:val="sk-SK" w:eastAsia="sk-SK"/>
        </w:rPr>
        <w:t>– uchádzača</w:t>
      </w:r>
      <w:r w:rsidRPr="562E17E5">
        <w:rPr>
          <w:rFonts w:ascii="Arial Narrow" w:hAnsi="Arial Narrow" w:cs="Arial"/>
          <w:sz w:val="22"/>
          <w:szCs w:val="22"/>
          <w:lang w:val="sk-SK"/>
        </w:rPr>
        <w:t xml:space="preserve">  a jeho odboru. Tieto míľniky budú definované v zmluve medzi vykonávateľom a prijímateľom, pričom vykonávateľ zabezpečí rovnaké zaobchádzanie s prijímateľmi.</w:t>
      </w:r>
    </w:p>
    <w:p w14:paraId="6B699379" w14:textId="77777777" w:rsidR="4983D99F" w:rsidRDefault="4983D99F" w:rsidP="4983D99F">
      <w:pPr>
        <w:spacing w:line="259" w:lineRule="auto"/>
        <w:jc w:val="both"/>
        <w:rPr>
          <w:rFonts w:ascii="Calibri" w:hAnsi="Calibri"/>
          <w:lang w:val="sk-SK"/>
        </w:rPr>
      </w:pPr>
    </w:p>
    <w:p w14:paraId="2CF9C09C" w14:textId="77777777" w:rsidR="002E3A64" w:rsidRPr="002E3A64" w:rsidRDefault="45714DA8" w:rsidP="562E17E5">
      <w:pPr>
        <w:spacing w:line="259" w:lineRule="auto"/>
        <w:jc w:val="both"/>
        <w:rPr>
          <w:rFonts w:ascii="Arial Narrow" w:hAnsi="Arial Narrow" w:cs="Arial"/>
          <w:sz w:val="22"/>
          <w:szCs w:val="22"/>
          <w:lang w:val="sk-SK"/>
        </w:rPr>
      </w:pPr>
      <w:r w:rsidRPr="4C880405">
        <w:rPr>
          <w:rFonts w:ascii="Arial Narrow" w:hAnsi="Arial Narrow" w:cs="Arial"/>
          <w:sz w:val="22"/>
          <w:szCs w:val="22"/>
          <w:lang w:val="sk-SK"/>
        </w:rPr>
        <w:t>Oprávnenými výdavkami</w:t>
      </w:r>
      <w:r w:rsidR="7D917129" w:rsidRPr="4C880405">
        <w:rPr>
          <w:rFonts w:ascii="Arial Narrow" w:hAnsi="Arial Narrow" w:cs="Arial"/>
          <w:sz w:val="22"/>
          <w:szCs w:val="22"/>
          <w:lang w:val="sk-SK"/>
        </w:rPr>
        <w:t xml:space="preserve"> na výskum</w:t>
      </w:r>
      <w:r w:rsidRPr="4C880405">
        <w:rPr>
          <w:rFonts w:ascii="Arial Narrow" w:hAnsi="Arial Narrow" w:cs="Arial"/>
          <w:sz w:val="22"/>
          <w:szCs w:val="22"/>
          <w:lang w:val="sk-SK"/>
        </w:rPr>
        <w:t xml:space="preserve"> sú</w:t>
      </w:r>
      <w:r w:rsidR="073B58C3" w:rsidRPr="4C880405">
        <w:rPr>
          <w:rFonts w:ascii="Arial Narrow" w:hAnsi="Arial Narrow" w:cs="Arial"/>
          <w:sz w:val="22"/>
          <w:szCs w:val="22"/>
          <w:lang w:val="sk-SK"/>
        </w:rPr>
        <w:t xml:space="preserve"> tie, ktoré možno priamo spojiť s prácou výskumníka </w:t>
      </w:r>
      <w:r w:rsidR="6BBBF69B" w:rsidRPr="4C880405">
        <w:rPr>
          <w:rFonts w:ascii="Arial Narrow" w:eastAsia="Times New Roman" w:hAnsi="Arial Narrow" w:cs="Times New Roman"/>
          <w:sz w:val="22"/>
          <w:szCs w:val="22"/>
          <w:lang w:val="sk-SK" w:eastAsia="sk-SK"/>
        </w:rPr>
        <w:t>– uchádzača</w:t>
      </w:r>
      <w:r w:rsidR="073B58C3" w:rsidRPr="4C880405">
        <w:rPr>
          <w:rFonts w:ascii="Arial Narrow" w:hAnsi="Arial Narrow" w:cs="Arial"/>
          <w:sz w:val="22"/>
          <w:szCs w:val="22"/>
          <w:lang w:val="sk-SK"/>
        </w:rPr>
        <w:t>:</w:t>
      </w:r>
    </w:p>
    <w:p w14:paraId="358C4265" w14:textId="77777777" w:rsidR="002E3A64" w:rsidRPr="00551195" w:rsidRDefault="002E3A64" w:rsidP="00993546">
      <w:pPr>
        <w:pStyle w:val="Odsekzoznamu"/>
        <w:numPr>
          <w:ilvl w:val="0"/>
          <w:numId w:val="18"/>
        </w:numPr>
        <w:spacing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631 cestovné náhrady,</w:t>
      </w:r>
    </w:p>
    <w:p w14:paraId="063219CA" w14:textId="77777777" w:rsidR="002E3A64" w:rsidRPr="00551195" w:rsidRDefault="002E3A64" w:rsidP="00993546">
      <w:pPr>
        <w:pStyle w:val="Odsekzoznamu"/>
        <w:numPr>
          <w:ilvl w:val="0"/>
          <w:numId w:val="18"/>
        </w:numPr>
        <w:spacing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 xml:space="preserve">633 materiál, </w:t>
      </w:r>
    </w:p>
    <w:p w14:paraId="254BADC6" w14:textId="5FB5CE36" w:rsidR="002E3A64" w:rsidRPr="00551195" w:rsidRDefault="002E3A64" w:rsidP="00993546">
      <w:pPr>
        <w:pStyle w:val="Odsekzoznamu"/>
        <w:numPr>
          <w:ilvl w:val="0"/>
          <w:numId w:val="18"/>
        </w:numPr>
        <w:spacing w:line="259" w:lineRule="auto"/>
        <w:ind w:left="284" w:hanging="284"/>
        <w:jc w:val="both"/>
        <w:rPr>
          <w:rFonts w:ascii="Arial Narrow" w:hAnsi="Arial Narrow" w:cs="Arial"/>
          <w:sz w:val="22"/>
          <w:szCs w:val="22"/>
          <w:lang w:val="sk-SK"/>
        </w:rPr>
      </w:pPr>
      <w:r w:rsidRPr="58D4093F">
        <w:rPr>
          <w:rFonts w:ascii="Arial Narrow" w:hAnsi="Arial Narrow" w:cs="Arial"/>
          <w:sz w:val="22"/>
          <w:szCs w:val="22"/>
          <w:lang w:val="sk-SK"/>
        </w:rPr>
        <w:t>63</w:t>
      </w:r>
      <w:r w:rsidR="00993546" w:rsidRPr="58D4093F">
        <w:rPr>
          <w:rFonts w:ascii="Arial Narrow" w:hAnsi="Arial Narrow" w:cs="Arial"/>
          <w:sz w:val="22"/>
          <w:szCs w:val="22"/>
          <w:lang w:val="sk-SK"/>
        </w:rPr>
        <w:t>4</w:t>
      </w:r>
      <w:r w:rsidRPr="58D4093F">
        <w:rPr>
          <w:rFonts w:ascii="Arial Narrow" w:hAnsi="Arial Narrow" w:cs="Arial"/>
          <w:sz w:val="22"/>
          <w:szCs w:val="22"/>
          <w:lang w:val="sk-SK"/>
        </w:rPr>
        <w:t xml:space="preserve"> dopravné (pokiaľ si charakter výskumu vyžaduje </w:t>
      </w:r>
      <w:r w:rsidR="00993546" w:rsidRPr="58D4093F">
        <w:rPr>
          <w:rFonts w:ascii="Arial Narrow" w:hAnsi="Arial Narrow" w:cs="Arial"/>
          <w:sz w:val="22"/>
          <w:szCs w:val="22"/>
          <w:lang w:val="sk-SK"/>
        </w:rPr>
        <w:t>prácu v teréne)</w:t>
      </w:r>
      <w:r w:rsidR="0009119E" w:rsidRPr="58D4093F">
        <w:rPr>
          <w:rFonts w:ascii="Arial Narrow" w:hAnsi="Arial Narrow" w:cs="Arial"/>
          <w:sz w:val="22"/>
          <w:szCs w:val="22"/>
          <w:lang w:val="sk-SK"/>
        </w:rPr>
        <w:t>,</w:t>
      </w:r>
    </w:p>
    <w:p w14:paraId="3685AC18" w14:textId="77777777" w:rsidR="002E3A64" w:rsidRPr="00551195" w:rsidRDefault="002E3A64" w:rsidP="00993546">
      <w:pPr>
        <w:pStyle w:val="Odsekzoznamu"/>
        <w:numPr>
          <w:ilvl w:val="0"/>
          <w:numId w:val="18"/>
        </w:numPr>
        <w:spacing w:line="259" w:lineRule="auto"/>
        <w:ind w:left="284" w:hanging="284"/>
        <w:jc w:val="both"/>
        <w:rPr>
          <w:rFonts w:ascii="Arial Narrow" w:hAnsi="Arial Narrow" w:cs="Arial"/>
          <w:sz w:val="22"/>
          <w:szCs w:val="22"/>
          <w:lang w:val="sk-SK"/>
        </w:rPr>
      </w:pPr>
      <w:r w:rsidRPr="4C880405">
        <w:rPr>
          <w:rFonts w:ascii="Arial Narrow" w:hAnsi="Arial Narrow" w:cs="Arial"/>
          <w:sz w:val="22"/>
          <w:szCs w:val="22"/>
          <w:lang w:val="sk-SK"/>
        </w:rPr>
        <w:t xml:space="preserve">635 rutinná a štandardná údržba, </w:t>
      </w:r>
    </w:p>
    <w:p w14:paraId="5AB2A047" w14:textId="54517B00" w:rsidR="002E3A64" w:rsidRPr="00993546" w:rsidRDefault="45714DA8" w:rsidP="00993546">
      <w:pPr>
        <w:pStyle w:val="Odsekzoznamu"/>
        <w:numPr>
          <w:ilvl w:val="0"/>
          <w:numId w:val="18"/>
        </w:numPr>
        <w:spacing w:line="259" w:lineRule="auto"/>
        <w:ind w:left="284" w:hanging="284"/>
        <w:jc w:val="both"/>
        <w:rPr>
          <w:rFonts w:ascii="Arial Narrow" w:hAnsi="Arial Narrow" w:cs="Arial"/>
          <w:sz w:val="22"/>
          <w:szCs w:val="22"/>
          <w:lang w:val="sk-SK"/>
        </w:rPr>
      </w:pPr>
      <w:r w:rsidRPr="58D4093F">
        <w:rPr>
          <w:rFonts w:ascii="Arial Narrow" w:hAnsi="Arial Narrow" w:cs="Arial"/>
          <w:sz w:val="22"/>
          <w:szCs w:val="22"/>
          <w:lang w:val="sk-SK"/>
        </w:rPr>
        <w:t>636 nájomné za prenájom,:</w:t>
      </w:r>
    </w:p>
    <w:p w14:paraId="259D0513" w14:textId="77777777" w:rsidR="002E3A64" w:rsidRPr="00551195" w:rsidRDefault="002E3A64" w:rsidP="00993546">
      <w:pPr>
        <w:pStyle w:val="Odsekzoznamu"/>
        <w:numPr>
          <w:ilvl w:val="0"/>
          <w:numId w:val="18"/>
        </w:numPr>
        <w:spacing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637 služby, najmä:</w:t>
      </w:r>
    </w:p>
    <w:p w14:paraId="6A70C210" w14:textId="77777777" w:rsidR="002E3A64" w:rsidRPr="00551195" w:rsidRDefault="002E3A64" w:rsidP="00993546">
      <w:pPr>
        <w:pStyle w:val="Odsekzoznamu"/>
        <w:numPr>
          <w:ilvl w:val="0"/>
          <w:numId w:val="18"/>
        </w:numPr>
        <w:spacing w:line="259" w:lineRule="auto"/>
        <w:jc w:val="both"/>
        <w:rPr>
          <w:rFonts w:ascii="Arial Narrow" w:hAnsi="Arial Narrow" w:cs="Arial"/>
          <w:sz w:val="22"/>
          <w:szCs w:val="22"/>
          <w:lang w:val="sk-SK"/>
        </w:rPr>
      </w:pPr>
      <w:r w:rsidRPr="00551195">
        <w:rPr>
          <w:rFonts w:ascii="Arial Narrow" w:hAnsi="Arial Narrow" w:cs="Arial"/>
          <w:sz w:val="22"/>
          <w:szCs w:val="22"/>
          <w:lang w:val="sk-SK"/>
        </w:rPr>
        <w:t xml:space="preserve">637 001 školenia, kurzy, semináre, porady, </w:t>
      </w:r>
      <w:r w:rsidR="00993546">
        <w:rPr>
          <w:rFonts w:ascii="Arial Narrow" w:hAnsi="Arial Narrow" w:cs="Arial"/>
          <w:sz w:val="22"/>
          <w:szCs w:val="22"/>
          <w:lang w:val="sk-SK"/>
        </w:rPr>
        <w:t>konferencie, sympóziá,</w:t>
      </w:r>
    </w:p>
    <w:p w14:paraId="3DB77CE7" w14:textId="77777777" w:rsidR="002E3A64" w:rsidRDefault="002E3A64" w:rsidP="00993546">
      <w:pPr>
        <w:pStyle w:val="Odsekzoznamu"/>
        <w:numPr>
          <w:ilvl w:val="0"/>
          <w:numId w:val="18"/>
        </w:numPr>
        <w:spacing w:line="259" w:lineRule="auto"/>
        <w:jc w:val="both"/>
        <w:rPr>
          <w:rFonts w:ascii="Arial Narrow" w:hAnsi="Arial Narrow" w:cs="Arial"/>
          <w:sz w:val="22"/>
          <w:szCs w:val="22"/>
          <w:lang w:val="sk-SK"/>
        </w:rPr>
      </w:pPr>
      <w:r w:rsidRPr="00551195">
        <w:rPr>
          <w:rFonts w:ascii="Arial Narrow" w:hAnsi="Arial Narrow" w:cs="Arial"/>
          <w:sz w:val="22"/>
          <w:szCs w:val="22"/>
          <w:lang w:val="sk-SK"/>
        </w:rPr>
        <w:t>637 004 všeobecné služby,</w:t>
      </w:r>
    </w:p>
    <w:p w14:paraId="2FFA3A21" w14:textId="3E79942C" w:rsidR="00993546" w:rsidRPr="00993546" w:rsidRDefault="00993546" w:rsidP="00993546">
      <w:pPr>
        <w:pStyle w:val="Odsekzoznamu"/>
        <w:numPr>
          <w:ilvl w:val="0"/>
          <w:numId w:val="18"/>
        </w:numPr>
        <w:spacing w:line="259" w:lineRule="auto"/>
        <w:jc w:val="both"/>
        <w:rPr>
          <w:rFonts w:ascii="Arial Narrow" w:hAnsi="Arial Narrow" w:cs="Arial"/>
          <w:sz w:val="22"/>
          <w:szCs w:val="22"/>
          <w:lang w:val="sk-SK"/>
        </w:rPr>
      </w:pPr>
      <w:r w:rsidRPr="58D4093F">
        <w:rPr>
          <w:rFonts w:ascii="Arial Narrow" w:hAnsi="Arial Narrow" w:cs="Arial"/>
          <w:sz w:val="22"/>
          <w:szCs w:val="22"/>
          <w:lang w:val="sk-SK"/>
        </w:rPr>
        <w:t>637 010 na úlohy výskumu a</w:t>
      </w:r>
      <w:r w:rsidR="0009119E" w:rsidRPr="58D4093F">
        <w:rPr>
          <w:rFonts w:ascii="Arial Narrow" w:hAnsi="Arial Narrow" w:cs="Arial"/>
          <w:sz w:val="22"/>
          <w:szCs w:val="22"/>
          <w:lang w:val="sk-SK"/>
        </w:rPr>
        <w:t> </w:t>
      </w:r>
      <w:r w:rsidRPr="58D4093F">
        <w:rPr>
          <w:rFonts w:ascii="Arial Narrow" w:hAnsi="Arial Narrow" w:cs="Arial"/>
          <w:sz w:val="22"/>
          <w:szCs w:val="22"/>
          <w:lang w:val="sk-SK"/>
        </w:rPr>
        <w:t>vývoja</w:t>
      </w:r>
      <w:r w:rsidR="0009119E" w:rsidRPr="58D4093F">
        <w:rPr>
          <w:rFonts w:ascii="Arial Narrow" w:hAnsi="Arial Narrow" w:cs="Arial"/>
          <w:sz w:val="22"/>
          <w:szCs w:val="22"/>
          <w:lang w:val="sk-SK"/>
        </w:rPr>
        <w:t>,</w:t>
      </w:r>
    </w:p>
    <w:p w14:paraId="6C15B963" w14:textId="0C5D210B" w:rsidR="00993546" w:rsidRDefault="00993546" w:rsidP="00993546">
      <w:pPr>
        <w:pStyle w:val="Odsekzoznamu"/>
        <w:numPr>
          <w:ilvl w:val="0"/>
          <w:numId w:val="18"/>
        </w:numPr>
        <w:spacing w:line="259" w:lineRule="auto"/>
        <w:jc w:val="both"/>
        <w:rPr>
          <w:rFonts w:ascii="Arial Narrow" w:hAnsi="Arial Narrow" w:cs="Arial"/>
          <w:sz w:val="22"/>
          <w:szCs w:val="22"/>
          <w:lang w:val="sk-SK"/>
        </w:rPr>
      </w:pPr>
      <w:r w:rsidRPr="58D4093F">
        <w:rPr>
          <w:rFonts w:ascii="Arial Narrow" w:hAnsi="Arial Narrow" w:cs="Arial"/>
          <w:sz w:val="22"/>
          <w:szCs w:val="22"/>
          <w:lang w:val="sk-SK"/>
        </w:rPr>
        <w:t>637 011 štúdie, expertízy, posudky</w:t>
      </w:r>
      <w:r w:rsidR="0009119E" w:rsidRPr="58D4093F">
        <w:rPr>
          <w:rFonts w:ascii="Arial Narrow" w:hAnsi="Arial Narrow" w:cs="Arial"/>
          <w:sz w:val="22"/>
          <w:szCs w:val="22"/>
          <w:lang w:val="sk-SK"/>
        </w:rPr>
        <w:t>,</w:t>
      </w:r>
    </w:p>
    <w:p w14:paraId="4A37031E" w14:textId="77777777" w:rsidR="00993546" w:rsidRDefault="300B8701" w:rsidP="00443E45">
      <w:pPr>
        <w:pStyle w:val="Odsekzoznamu"/>
        <w:numPr>
          <w:ilvl w:val="0"/>
          <w:numId w:val="18"/>
        </w:numPr>
        <w:spacing w:line="259" w:lineRule="auto"/>
        <w:ind w:left="284" w:hanging="284"/>
        <w:jc w:val="both"/>
        <w:rPr>
          <w:rFonts w:ascii="Arial Narrow" w:hAnsi="Arial Narrow" w:cs="Arial"/>
          <w:sz w:val="22"/>
          <w:szCs w:val="22"/>
          <w:lang w:val="sk-SK"/>
        </w:rPr>
      </w:pPr>
      <w:r w:rsidRPr="4C880405">
        <w:rPr>
          <w:rFonts w:ascii="Arial Narrow" w:hAnsi="Arial Narrow" w:cs="Arial"/>
          <w:sz w:val="22"/>
          <w:szCs w:val="22"/>
          <w:lang w:val="sk-SK"/>
        </w:rPr>
        <w:t>Nákup:</w:t>
      </w:r>
    </w:p>
    <w:p w14:paraId="3E602B4A" w14:textId="6BC96621" w:rsidR="00B4704B" w:rsidRPr="00B4704B" w:rsidRDefault="00B4704B" w:rsidP="00B4704B">
      <w:pPr>
        <w:pStyle w:val="Odsekzoznamu"/>
        <w:numPr>
          <w:ilvl w:val="0"/>
          <w:numId w:val="18"/>
        </w:numPr>
        <w:spacing w:line="259" w:lineRule="auto"/>
        <w:jc w:val="both"/>
        <w:rPr>
          <w:rFonts w:ascii="Arial Narrow" w:hAnsi="Arial Narrow" w:cs="Arial"/>
          <w:sz w:val="22"/>
          <w:szCs w:val="22"/>
          <w:lang w:val="sk-SK"/>
        </w:rPr>
      </w:pPr>
      <w:r w:rsidRPr="58D4093F">
        <w:rPr>
          <w:rFonts w:ascii="Arial Narrow" w:hAnsi="Arial Narrow" w:cs="Arial"/>
          <w:sz w:val="22"/>
          <w:szCs w:val="22"/>
          <w:lang w:val="sk-SK"/>
        </w:rPr>
        <w:t>711 003 softvéru</w:t>
      </w:r>
      <w:r w:rsidR="0009119E" w:rsidRPr="58D4093F">
        <w:rPr>
          <w:rFonts w:ascii="Arial Narrow" w:hAnsi="Arial Narrow" w:cs="Arial"/>
          <w:sz w:val="22"/>
          <w:szCs w:val="22"/>
          <w:lang w:val="sk-SK"/>
        </w:rPr>
        <w:t>,</w:t>
      </w:r>
    </w:p>
    <w:p w14:paraId="20376AA9" w14:textId="285FF69A" w:rsidR="00B4704B" w:rsidRPr="00B4704B" w:rsidRDefault="00B4704B" w:rsidP="00B4704B">
      <w:pPr>
        <w:pStyle w:val="Odsekzoznamu"/>
        <w:numPr>
          <w:ilvl w:val="0"/>
          <w:numId w:val="18"/>
        </w:numPr>
        <w:spacing w:line="259" w:lineRule="auto"/>
        <w:jc w:val="both"/>
        <w:rPr>
          <w:rFonts w:ascii="Arial Narrow" w:hAnsi="Arial Narrow" w:cs="Arial"/>
          <w:sz w:val="22"/>
          <w:szCs w:val="22"/>
          <w:lang w:val="sk-SK"/>
        </w:rPr>
      </w:pPr>
      <w:r w:rsidRPr="58D4093F">
        <w:rPr>
          <w:rFonts w:ascii="Arial Narrow" w:hAnsi="Arial Narrow" w:cs="Arial"/>
          <w:sz w:val="22"/>
          <w:szCs w:val="22"/>
          <w:lang w:val="sk-SK"/>
        </w:rPr>
        <w:t>711 004 licencií</w:t>
      </w:r>
      <w:r w:rsidR="0009119E" w:rsidRPr="58D4093F">
        <w:rPr>
          <w:rFonts w:ascii="Arial Narrow" w:hAnsi="Arial Narrow" w:cs="Arial"/>
          <w:sz w:val="22"/>
          <w:szCs w:val="22"/>
          <w:lang w:val="sk-SK"/>
        </w:rPr>
        <w:t>,</w:t>
      </w:r>
    </w:p>
    <w:p w14:paraId="426FF564" w14:textId="04843A1B" w:rsidR="00B4704B" w:rsidRDefault="00B4704B" w:rsidP="00B4704B">
      <w:pPr>
        <w:pStyle w:val="Odsekzoznamu"/>
        <w:numPr>
          <w:ilvl w:val="0"/>
          <w:numId w:val="18"/>
        </w:numPr>
        <w:spacing w:line="259" w:lineRule="auto"/>
        <w:jc w:val="both"/>
        <w:rPr>
          <w:rFonts w:ascii="Arial Narrow" w:hAnsi="Arial Narrow" w:cs="Arial"/>
          <w:sz w:val="22"/>
          <w:szCs w:val="22"/>
          <w:lang w:val="sk-SK"/>
        </w:rPr>
      </w:pPr>
      <w:r w:rsidRPr="58D4093F">
        <w:rPr>
          <w:rFonts w:ascii="Arial Narrow" w:hAnsi="Arial Narrow" w:cs="Arial"/>
          <w:sz w:val="22"/>
          <w:szCs w:val="22"/>
          <w:lang w:val="sk-SK"/>
        </w:rPr>
        <w:t>711 005 ostatných nehmotných aktív</w:t>
      </w:r>
      <w:r w:rsidR="0009119E" w:rsidRPr="58D4093F">
        <w:rPr>
          <w:rFonts w:ascii="Arial Narrow" w:hAnsi="Arial Narrow" w:cs="Arial"/>
          <w:sz w:val="22"/>
          <w:szCs w:val="22"/>
          <w:lang w:val="sk-SK"/>
        </w:rPr>
        <w:t>,</w:t>
      </w:r>
    </w:p>
    <w:p w14:paraId="2C95C30A" w14:textId="77777777" w:rsidR="00B4704B" w:rsidRDefault="00B4704B" w:rsidP="00B4704B">
      <w:pPr>
        <w:pStyle w:val="Odsekzoznamu"/>
        <w:numPr>
          <w:ilvl w:val="0"/>
          <w:numId w:val="18"/>
        </w:numPr>
        <w:spacing w:line="259" w:lineRule="auto"/>
        <w:ind w:left="284" w:hanging="284"/>
        <w:jc w:val="both"/>
        <w:rPr>
          <w:rFonts w:ascii="Arial Narrow" w:hAnsi="Arial Narrow" w:cs="Arial"/>
          <w:sz w:val="22"/>
          <w:szCs w:val="22"/>
          <w:lang w:val="sk-SK"/>
        </w:rPr>
      </w:pPr>
      <w:r w:rsidRPr="4C880405">
        <w:rPr>
          <w:rFonts w:ascii="Arial Narrow" w:hAnsi="Arial Narrow" w:cs="Arial"/>
          <w:sz w:val="22"/>
          <w:szCs w:val="22"/>
          <w:lang w:val="sk-SK"/>
        </w:rPr>
        <w:t>713 nákup strojov, prístrojov, zariadení, techniky a náradia,</w:t>
      </w:r>
    </w:p>
    <w:p w14:paraId="45EDCD0B" w14:textId="77777777" w:rsidR="00B4704B" w:rsidRPr="00551195" w:rsidRDefault="00B4704B" w:rsidP="00B4704B">
      <w:pPr>
        <w:pStyle w:val="Odsekzoznamu"/>
        <w:numPr>
          <w:ilvl w:val="0"/>
          <w:numId w:val="18"/>
        </w:numPr>
        <w:spacing w:line="259" w:lineRule="auto"/>
        <w:ind w:left="284" w:hanging="284"/>
        <w:jc w:val="both"/>
        <w:rPr>
          <w:rFonts w:ascii="Arial Narrow" w:hAnsi="Arial Narrow" w:cs="Arial"/>
          <w:sz w:val="22"/>
          <w:szCs w:val="22"/>
          <w:lang w:val="sk-SK"/>
        </w:rPr>
      </w:pPr>
      <w:r w:rsidRPr="4C880405">
        <w:rPr>
          <w:rFonts w:ascii="Arial Narrow" w:hAnsi="Arial Narrow" w:cs="Arial"/>
          <w:sz w:val="22"/>
          <w:szCs w:val="22"/>
          <w:lang w:val="sk-SK"/>
        </w:rPr>
        <w:t>718 rekonštrukcia a modernizácia (strojov, prístrojov, zariadení, techniky a náradia).</w:t>
      </w:r>
    </w:p>
    <w:p w14:paraId="3FE9F23F" w14:textId="77777777" w:rsidR="00B4704B" w:rsidRPr="00B4704B" w:rsidRDefault="00B4704B" w:rsidP="00B4704B">
      <w:pPr>
        <w:spacing w:line="259" w:lineRule="auto"/>
        <w:jc w:val="both"/>
        <w:rPr>
          <w:rFonts w:ascii="Arial Narrow" w:hAnsi="Arial Narrow" w:cs="Arial"/>
          <w:sz w:val="22"/>
          <w:szCs w:val="22"/>
          <w:lang w:val="sk-SK"/>
        </w:rPr>
      </w:pPr>
    </w:p>
    <w:p w14:paraId="608DDDC2" w14:textId="77777777" w:rsidR="00443E45" w:rsidRPr="00443E45" w:rsidRDefault="7D917129" w:rsidP="00443E45">
      <w:pPr>
        <w:spacing w:before="120"/>
        <w:jc w:val="both"/>
        <w:rPr>
          <w:rFonts w:ascii="Arial Narrow" w:hAnsi="Arial Narrow" w:cs="Arial"/>
          <w:sz w:val="22"/>
          <w:szCs w:val="22"/>
          <w:lang w:val="sk-SK"/>
        </w:rPr>
      </w:pPr>
      <w:r w:rsidRPr="562E17E5">
        <w:rPr>
          <w:rFonts w:ascii="Arial Narrow" w:hAnsi="Arial Narrow" w:cs="Arial"/>
          <w:sz w:val="22"/>
          <w:szCs w:val="22"/>
          <w:lang w:val="sk-SK"/>
        </w:rPr>
        <w:lastRenderedPageBreak/>
        <w:t>Oprávnenými výdavkami v rámci nepriamych výdavkov</w:t>
      </w:r>
      <w:r w:rsidR="7A41EE5E" w:rsidRPr="562E17E5">
        <w:rPr>
          <w:rFonts w:ascii="Arial Narrow" w:hAnsi="Arial Narrow" w:cs="Arial"/>
          <w:sz w:val="22"/>
          <w:szCs w:val="22"/>
          <w:lang w:val="sk-SK"/>
        </w:rPr>
        <w:t xml:space="preserve"> </w:t>
      </w:r>
      <w:r w:rsidRPr="562E17E5">
        <w:rPr>
          <w:rFonts w:ascii="Arial Narrow" w:hAnsi="Arial Narrow" w:cs="Arial"/>
          <w:sz w:val="22"/>
          <w:szCs w:val="22"/>
          <w:lang w:val="sk-SK"/>
        </w:rPr>
        <w:t>projektu, sú tie, ktoré nemožno spojiť priamo s prácou výskumníka:</w:t>
      </w:r>
    </w:p>
    <w:p w14:paraId="746A1650" w14:textId="77777777" w:rsidR="00443E45" w:rsidRPr="00551195" w:rsidRDefault="00443E45" w:rsidP="00443E45">
      <w:pPr>
        <w:pStyle w:val="Odsekzoznamu"/>
        <w:numPr>
          <w:ilvl w:val="0"/>
          <w:numId w:val="18"/>
        </w:numPr>
        <w:spacing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610, 620  mzdy a odvody (mzdové a odvodové náklady manažmentu a administratívneho personálu),</w:t>
      </w:r>
    </w:p>
    <w:p w14:paraId="79064838" w14:textId="77777777" w:rsidR="00443E45" w:rsidRDefault="00443E45" w:rsidP="00443E45">
      <w:pPr>
        <w:pStyle w:val="Odsekzoznamu"/>
        <w:numPr>
          <w:ilvl w:val="0"/>
          <w:numId w:val="18"/>
        </w:numPr>
        <w:spacing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 xml:space="preserve">630  tovary a služby nevyhnutné v súvislosti so zabezpečením činnosti </w:t>
      </w:r>
      <w:r>
        <w:rPr>
          <w:rFonts w:ascii="Arial Narrow" w:hAnsi="Arial Narrow" w:cs="Arial"/>
          <w:sz w:val="22"/>
          <w:szCs w:val="22"/>
          <w:lang w:val="sk-SK"/>
        </w:rPr>
        <w:t>prijímateľskej inštitúcie</w:t>
      </w:r>
      <w:r w:rsidRPr="00551195">
        <w:rPr>
          <w:rFonts w:ascii="Arial Narrow" w:hAnsi="Arial Narrow" w:cs="Arial"/>
          <w:sz w:val="22"/>
          <w:szCs w:val="22"/>
          <w:lang w:val="sk-SK"/>
        </w:rPr>
        <w:t xml:space="preserve">, </w:t>
      </w:r>
    </w:p>
    <w:p w14:paraId="525BC280" w14:textId="77777777" w:rsidR="00443E45" w:rsidRDefault="00443E45" w:rsidP="00443E45">
      <w:pPr>
        <w:pStyle w:val="Odsekzoznamu"/>
        <w:numPr>
          <w:ilvl w:val="0"/>
          <w:numId w:val="18"/>
        </w:numPr>
        <w:spacing w:line="259" w:lineRule="auto"/>
        <w:ind w:left="284" w:hanging="284"/>
        <w:jc w:val="both"/>
        <w:rPr>
          <w:rFonts w:ascii="Arial Narrow" w:hAnsi="Arial Narrow" w:cs="Arial"/>
          <w:sz w:val="22"/>
          <w:szCs w:val="22"/>
          <w:lang w:val="sk-SK"/>
        </w:rPr>
      </w:pPr>
      <w:r>
        <w:rPr>
          <w:rFonts w:ascii="Arial Narrow" w:hAnsi="Arial Narrow" w:cs="Arial"/>
          <w:sz w:val="22"/>
          <w:szCs w:val="22"/>
          <w:lang w:val="sk-SK"/>
        </w:rPr>
        <w:t>700  kapitálové výdavky</w:t>
      </w:r>
    </w:p>
    <w:p w14:paraId="3907DA69" w14:textId="4EBDE849" w:rsidR="00C43359" w:rsidRPr="00157806" w:rsidRDefault="7D917129" w:rsidP="70CF8D7F">
      <w:pPr>
        <w:pStyle w:val="Odsekzoznamu"/>
        <w:numPr>
          <w:ilvl w:val="0"/>
          <w:numId w:val="18"/>
        </w:numPr>
        <w:spacing w:line="259" w:lineRule="auto"/>
        <w:ind w:left="284" w:hanging="284"/>
        <w:jc w:val="both"/>
        <w:rPr>
          <w:rFonts w:ascii="Arial Narrow" w:hAnsi="Arial Narrow" w:cs="Arial"/>
          <w:sz w:val="22"/>
          <w:szCs w:val="22"/>
          <w:lang w:val="sk-SK"/>
        </w:rPr>
      </w:pPr>
      <w:r w:rsidRPr="70CF8D7F">
        <w:rPr>
          <w:rFonts w:ascii="Arial Narrow" w:hAnsi="Arial Narrow" w:cs="Arial"/>
          <w:sz w:val="22"/>
          <w:szCs w:val="22"/>
          <w:lang w:val="sk-SK"/>
        </w:rPr>
        <w:t>a ďalšie výdavky preukázateľne spojené s činnosťou prijímateľskej organizácie, s výnimkou položiek definovaných v časti Neoprávnené výdavky.</w:t>
      </w:r>
    </w:p>
    <w:p w14:paraId="6773D947" w14:textId="68F4C58D" w:rsidR="00C43359" w:rsidRPr="00157806" w:rsidRDefault="00C43359" w:rsidP="70CF8D7F">
      <w:pPr>
        <w:spacing w:line="259" w:lineRule="auto"/>
        <w:jc w:val="both"/>
        <w:rPr>
          <w:rFonts w:ascii="Calibri" w:hAnsi="Calibri"/>
          <w:lang w:val="sk-SK"/>
        </w:rPr>
      </w:pPr>
    </w:p>
    <w:p w14:paraId="646401D0" w14:textId="53030D35" w:rsidR="00C43359" w:rsidRPr="00157806" w:rsidRDefault="00C43359" w:rsidP="70CF8D7F">
      <w:pPr>
        <w:pStyle w:val="Odsekzoznamu"/>
        <w:numPr>
          <w:ilvl w:val="0"/>
          <w:numId w:val="18"/>
        </w:numPr>
        <w:spacing w:line="259" w:lineRule="auto"/>
        <w:ind w:left="284" w:hanging="284"/>
        <w:jc w:val="both"/>
        <w:rPr>
          <w:sz w:val="22"/>
          <w:szCs w:val="22"/>
          <w:lang w:val="sk-SK" w:eastAsia="sk-SK"/>
        </w:rPr>
      </w:pPr>
      <w:r w:rsidRPr="70CF8D7F">
        <w:rPr>
          <w:rFonts w:ascii="Arial Narrow" w:eastAsia="Times New Roman" w:hAnsi="Arial Narrow" w:cs="Times New Roman"/>
          <w:sz w:val="22"/>
          <w:szCs w:val="22"/>
          <w:lang w:val="sk-SK" w:eastAsia="sk-SK"/>
        </w:rPr>
        <w:t>Neoprávnenými výdavkami Projektu sú:</w:t>
      </w:r>
    </w:p>
    <w:p w14:paraId="74546B13" w14:textId="5CB4D47E" w:rsidR="00C43359" w:rsidRPr="00AD6E70" w:rsidRDefault="00C43359" w:rsidP="00C43359">
      <w:pPr>
        <w:pStyle w:val="Odsekzoznamu"/>
        <w:numPr>
          <w:ilvl w:val="0"/>
          <w:numId w:val="6"/>
        </w:numPr>
        <w:ind w:left="426" w:hanging="426"/>
        <w:jc w:val="both"/>
        <w:rPr>
          <w:rFonts w:ascii="Arial Narrow" w:eastAsia="Times New Roman" w:hAnsi="Arial Narrow" w:cs="Times New Roman"/>
          <w:sz w:val="22"/>
          <w:szCs w:val="22"/>
          <w:lang w:val="sk-SK" w:eastAsia="sk-SK"/>
        </w:rPr>
      </w:pPr>
      <w:r w:rsidRPr="58D4093F">
        <w:rPr>
          <w:rFonts w:ascii="Arial Narrow" w:eastAsia="Times New Roman" w:hAnsi="Arial Narrow" w:cs="Times New Roman"/>
          <w:sz w:val="22"/>
          <w:szCs w:val="22"/>
          <w:lang w:val="sk-SK" w:eastAsia="sk-SK"/>
        </w:rPr>
        <w:t>úhrada výdavkov, ktoré neboli zrealizované počas platnosti zmluvy</w:t>
      </w:r>
      <w:r w:rsidR="00392FC3" w:rsidRPr="58D4093F">
        <w:rPr>
          <w:rFonts w:ascii="Arial Narrow" w:eastAsia="Times New Roman" w:hAnsi="Arial Narrow" w:cs="Times New Roman"/>
          <w:sz w:val="22"/>
          <w:szCs w:val="22"/>
          <w:lang w:val="sk-SK" w:eastAsia="sk-SK"/>
        </w:rPr>
        <w:t xml:space="preserve"> (okrem výnimiek definovaných vo výzve, v manuáli k výzve alebo v zmluve)</w:t>
      </w:r>
      <w:r w:rsidR="0009119E" w:rsidRPr="58D4093F">
        <w:rPr>
          <w:rFonts w:ascii="Arial Narrow" w:eastAsia="Times New Roman" w:hAnsi="Arial Narrow" w:cs="Times New Roman"/>
          <w:sz w:val="22"/>
          <w:szCs w:val="22"/>
          <w:lang w:val="sk-SK" w:eastAsia="sk-SK"/>
        </w:rPr>
        <w:t>,</w:t>
      </w:r>
    </w:p>
    <w:p w14:paraId="7BE21EF6" w14:textId="040CF93E" w:rsidR="00C43359" w:rsidRPr="00B23C55" w:rsidRDefault="1F5578BE" w:rsidP="00C43359">
      <w:pPr>
        <w:pStyle w:val="Odsekzoznamu"/>
        <w:numPr>
          <w:ilvl w:val="0"/>
          <w:numId w:val="6"/>
        </w:numPr>
        <w:ind w:left="426" w:hanging="426"/>
        <w:jc w:val="both"/>
        <w:rPr>
          <w:rFonts w:ascii="Arial Narrow" w:eastAsia="Times New Roman" w:hAnsi="Arial Narrow" w:cs="Times New Roman"/>
          <w:sz w:val="22"/>
          <w:szCs w:val="22"/>
          <w:lang w:val="sk-SK" w:eastAsia="sk-SK"/>
        </w:rPr>
      </w:pPr>
      <w:r w:rsidRPr="58D4093F">
        <w:rPr>
          <w:rFonts w:ascii="Arial Narrow" w:eastAsia="Times New Roman" w:hAnsi="Arial Narrow" w:cs="Times New Roman"/>
          <w:sz w:val="22"/>
          <w:szCs w:val="22"/>
          <w:lang w:val="sk-SK" w:eastAsia="sk-SK"/>
        </w:rPr>
        <w:t>výdavky spojené s</w:t>
      </w:r>
      <w:r w:rsidR="0009119E" w:rsidRPr="58D4093F">
        <w:rPr>
          <w:rFonts w:ascii="Arial Narrow" w:eastAsia="Times New Roman" w:hAnsi="Arial Narrow" w:cs="Times New Roman"/>
          <w:sz w:val="22"/>
          <w:szCs w:val="22"/>
          <w:lang w:val="sk-SK" w:eastAsia="sk-SK"/>
        </w:rPr>
        <w:t> </w:t>
      </w:r>
      <w:r w:rsidRPr="58D4093F">
        <w:rPr>
          <w:rFonts w:ascii="Arial Narrow" w:eastAsia="Times New Roman" w:hAnsi="Arial Narrow" w:cs="Times New Roman"/>
          <w:sz w:val="22"/>
          <w:szCs w:val="22"/>
          <w:lang w:val="sk-SK" w:eastAsia="sk-SK"/>
        </w:rPr>
        <w:t>darmi</w:t>
      </w:r>
      <w:r w:rsidR="0009119E" w:rsidRPr="58D4093F">
        <w:rPr>
          <w:rFonts w:ascii="Arial Narrow" w:eastAsia="Times New Roman" w:hAnsi="Arial Narrow" w:cs="Times New Roman"/>
          <w:sz w:val="22"/>
          <w:szCs w:val="22"/>
          <w:lang w:val="sk-SK" w:eastAsia="sk-SK"/>
        </w:rPr>
        <w:t>,</w:t>
      </w:r>
    </w:p>
    <w:p w14:paraId="0B1BF2E3" w14:textId="2E9D9A6D" w:rsidR="22D06F60" w:rsidRDefault="4E3B8C09" w:rsidP="22D06F60">
      <w:pPr>
        <w:pStyle w:val="Odsekzoznamu"/>
        <w:numPr>
          <w:ilvl w:val="0"/>
          <w:numId w:val="6"/>
        </w:numPr>
        <w:ind w:left="426" w:hanging="426"/>
        <w:jc w:val="both"/>
        <w:rPr>
          <w:sz w:val="22"/>
          <w:szCs w:val="22"/>
          <w:lang w:val="sk-SK" w:eastAsia="sk-SK"/>
        </w:rPr>
      </w:pPr>
      <w:r w:rsidRPr="58D4093F">
        <w:rPr>
          <w:rFonts w:ascii="Arial Narrow" w:eastAsia="Times New Roman" w:hAnsi="Arial Narrow" w:cs="Times New Roman"/>
          <w:sz w:val="22"/>
          <w:szCs w:val="22"/>
          <w:lang w:val="sk-SK" w:eastAsia="sk-SK"/>
        </w:rPr>
        <w:t>výdavky financované z iných európskych alebo národných projektov</w:t>
      </w:r>
      <w:r w:rsidR="0009119E" w:rsidRPr="58D4093F">
        <w:rPr>
          <w:rFonts w:ascii="Arial Narrow" w:eastAsia="Times New Roman" w:hAnsi="Arial Narrow" w:cs="Times New Roman"/>
          <w:sz w:val="22"/>
          <w:szCs w:val="22"/>
          <w:lang w:val="sk-SK" w:eastAsia="sk-SK"/>
        </w:rPr>
        <w:t>.</w:t>
      </w:r>
    </w:p>
    <w:p w14:paraId="61CDCEAD" w14:textId="77777777" w:rsidR="22D06F60" w:rsidRDefault="22D06F60" w:rsidP="562E17E5">
      <w:pPr>
        <w:jc w:val="both"/>
        <w:rPr>
          <w:rFonts w:ascii="Calibri" w:hAnsi="Calibri"/>
          <w:lang w:val="sk-SK" w:eastAsia="sk-SK"/>
        </w:rPr>
      </w:pPr>
    </w:p>
    <w:p w14:paraId="4B866464" w14:textId="6A6B04DB" w:rsidR="22D06F60" w:rsidRDefault="4E3B8C09" w:rsidP="22D06F60">
      <w:pPr>
        <w:jc w:val="both"/>
        <w:rPr>
          <w:rFonts w:ascii="Arial Narrow" w:eastAsia="Times New Roman" w:hAnsi="Arial Narrow" w:cs="Times New Roman"/>
          <w:sz w:val="22"/>
          <w:szCs w:val="22"/>
          <w:lang w:val="sk-SK" w:eastAsia="sk-SK"/>
        </w:rPr>
      </w:pPr>
      <w:r w:rsidRPr="70CF8D7F">
        <w:rPr>
          <w:rFonts w:ascii="Arial Narrow" w:eastAsia="Times New Roman" w:hAnsi="Arial Narrow" w:cs="Times New Roman"/>
          <w:sz w:val="22"/>
          <w:szCs w:val="22"/>
          <w:lang w:val="sk-SK" w:eastAsia="sk-SK"/>
        </w:rPr>
        <w:t xml:space="preserve">Zjednodušená forma vykazovania výdavkov pre potreby administratívnej finančnej kontroly neznamená, že sa prijímateľ zbavuje zodpovednosti účtovnej analytickej evidencie výdavkov vzťahujúcich sa na podporený projekt. V prípade, že výskumník </w:t>
      </w:r>
      <w:r w:rsidR="6BBBF69B" w:rsidRPr="70CF8D7F">
        <w:rPr>
          <w:rFonts w:ascii="Arial Narrow" w:eastAsia="Times New Roman" w:hAnsi="Arial Narrow" w:cs="Times New Roman"/>
          <w:sz w:val="22"/>
          <w:szCs w:val="22"/>
          <w:lang w:val="sk-SK" w:eastAsia="sk-SK"/>
        </w:rPr>
        <w:t>–</w:t>
      </w:r>
      <w:r w:rsidR="562E17E5" w:rsidRPr="70CF8D7F">
        <w:rPr>
          <w:rFonts w:ascii="Arial Narrow" w:eastAsia="Times New Roman" w:hAnsi="Arial Narrow" w:cs="Times New Roman"/>
          <w:sz w:val="22"/>
          <w:szCs w:val="22"/>
          <w:lang w:val="sk-SK" w:eastAsia="sk-SK"/>
        </w:rPr>
        <w:t xml:space="preserve"> uchádzač </w:t>
      </w:r>
      <w:r w:rsidRPr="70CF8D7F">
        <w:rPr>
          <w:rFonts w:ascii="Arial Narrow" w:eastAsia="Times New Roman" w:hAnsi="Arial Narrow" w:cs="Times New Roman"/>
          <w:sz w:val="22"/>
          <w:szCs w:val="22"/>
          <w:lang w:val="sk-SK" w:eastAsia="sk-SK"/>
        </w:rPr>
        <w:t>je zapojený aj do iného grantu financovaného z EÚ alebo národného rozpočtu v rovnakom období, príspevok na výskum a príspevok na nepriame náklady sú neoprávnené, pokiaľ prijímateľ nedokáže v účtovníctve analyticky oddeliť výdavky vzťahujúce sa na projekt podporený v tejto výzve od výdavkov financovaných z iných projektov.</w:t>
      </w:r>
    </w:p>
    <w:p w14:paraId="6BB9E253" w14:textId="77777777" w:rsidR="4983D99F" w:rsidRDefault="4983D99F" w:rsidP="4983D99F">
      <w:pPr>
        <w:jc w:val="both"/>
        <w:rPr>
          <w:rFonts w:ascii="Arial Narrow" w:eastAsia="Times New Roman" w:hAnsi="Arial Narrow" w:cs="Times New Roman"/>
          <w:sz w:val="22"/>
          <w:szCs w:val="22"/>
          <w:lang w:val="sk-SK" w:eastAsia="sk-SK"/>
        </w:rPr>
      </w:pPr>
    </w:p>
    <w:p w14:paraId="3E8FAC60" w14:textId="77777777" w:rsidR="4983D99F" w:rsidRDefault="259D6B5C" w:rsidP="562E17E5">
      <w:p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t xml:space="preserve">Finančná kontrola na mieste môže byť vykonaná na vzorke prijímateľov. Súčasťou kontroly môže byť dodržiavanie pracovných zmlúv a pracovno-právnych predpisov, vytvorenie reálnych podmienok zapracovania výskumníka </w:t>
      </w:r>
      <w:r w:rsidR="6BBBF69B" w:rsidRPr="562E17E5">
        <w:rPr>
          <w:rFonts w:ascii="Arial Narrow" w:eastAsia="Times New Roman" w:hAnsi="Arial Narrow" w:cs="Times New Roman"/>
          <w:sz w:val="22"/>
          <w:szCs w:val="22"/>
          <w:lang w:val="sk-SK" w:eastAsia="sk-SK"/>
        </w:rPr>
        <w:t>– uchádzača</w:t>
      </w:r>
      <w:r w:rsidRPr="562E17E5">
        <w:rPr>
          <w:rFonts w:ascii="Arial Narrow" w:eastAsia="Times New Roman" w:hAnsi="Arial Narrow" w:cs="Times New Roman"/>
          <w:sz w:val="22"/>
          <w:szCs w:val="22"/>
          <w:lang w:val="sk-SK" w:eastAsia="sk-SK"/>
        </w:rPr>
        <w:t xml:space="preserve"> do výskumných aktivít prijímateľa, priebežné plnenie míľnikov a aktivít výskumného projektu, správne postupy účtovania najmä s ohľadom na riziko dvojitého financovania) a ďalšie skutočnosti na základe podnetov, ktoré môžu ohroziť naplnenie cieľov alebo aktivít výskumného projektu. </w:t>
      </w:r>
    </w:p>
    <w:p w14:paraId="23DE523C" w14:textId="77777777" w:rsidR="22D06F60" w:rsidRDefault="22D06F60" w:rsidP="22D06F60">
      <w:pPr>
        <w:jc w:val="both"/>
        <w:rPr>
          <w:rFonts w:ascii="Calibri" w:hAnsi="Calibri"/>
          <w:lang w:val="sk-SK" w:eastAsia="sk-SK"/>
        </w:rPr>
      </w:pPr>
    </w:p>
    <w:p w14:paraId="6C26FF97" w14:textId="77777777" w:rsidR="22D06F60" w:rsidRDefault="4E3B8C09" w:rsidP="22D06F60">
      <w:pPr>
        <w:jc w:val="both"/>
        <w:rPr>
          <w:rFonts w:ascii="Arial Narrow" w:eastAsia="Times New Roman" w:hAnsi="Arial Narrow" w:cs="Times New Roman"/>
          <w:sz w:val="22"/>
          <w:szCs w:val="22"/>
          <w:lang w:val="sk-SK" w:eastAsia="sk-SK"/>
        </w:rPr>
      </w:pPr>
      <w:r w:rsidRPr="562E17E5">
        <w:rPr>
          <w:rFonts w:ascii="Arial Narrow" w:eastAsia="Times New Roman" w:hAnsi="Arial Narrow" w:cs="Times New Roman"/>
          <w:sz w:val="22"/>
          <w:szCs w:val="22"/>
          <w:lang w:val="sk-SK" w:eastAsia="sk-SK"/>
        </w:rPr>
        <w:t>Vzorka prijímateľov pre kontrolu na mieste je vyberaná na základe analýzy rizika, a to najmä podľa týchto kritérií:</w:t>
      </w:r>
    </w:p>
    <w:p w14:paraId="315BE6A6" w14:textId="44840B90" w:rsidR="22D06F60" w:rsidRDefault="4E3B8C09" w:rsidP="562E17E5">
      <w:pPr>
        <w:pStyle w:val="Odsekzoznamu"/>
        <w:numPr>
          <w:ilvl w:val="0"/>
          <w:numId w:val="1"/>
        </w:numPr>
        <w:jc w:val="both"/>
        <w:rPr>
          <w:rFonts w:ascii="Arial Narrow" w:eastAsia="Arial Narrow" w:hAnsi="Arial Narrow" w:cs="Arial Narrow"/>
          <w:sz w:val="22"/>
          <w:szCs w:val="22"/>
          <w:lang w:val="sk-SK" w:eastAsia="sk-SK"/>
        </w:rPr>
      </w:pPr>
      <w:r w:rsidRPr="4C880405">
        <w:rPr>
          <w:rFonts w:ascii="Arial Narrow" w:eastAsia="Arial Narrow" w:hAnsi="Arial Narrow" w:cs="Arial Narrow"/>
          <w:sz w:val="22"/>
          <w:szCs w:val="22"/>
          <w:lang w:val="sk-SK" w:eastAsia="sk-SK"/>
        </w:rPr>
        <w:t>Podnet adresovaný vykonávateľovi alebo vyplývajúci z  medializovaných informácií</w:t>
      </w:r>
    </w:p>
    <w:p w14:paraId="5A9C2C19" w14:textId="77777777" w:rsidR="22D06F60" w:rsidRDefault="4E3B8C09" w:rsidP="562E17E5">
      <w:pPr>
        <w:pStyle w:val="Odsekzoznamu"/>
        <w:numPr>
          <w:ilvl w:val="0"/>
          <w:numId w:val="1"/>
        </w:numPr>
        <w:jc w:val="both"/>
        <w:rPr>
          <w:sz w:val="22"/>
          <w:szCs w:val="22"/>
          <w:lang w:val="sk-SK" w:eastAsia="sk-SK"/>
        </w:rPr>
      </w:pPr>
      <w:r w:rsidRPr="562E17E5">
        <w:rPr>
          <w:rFonts w:ascii="Arial Narrow" w:eastAsia="Arial Narrow" w:hAnsi="Arial Narrow" w:cs="Arial Narrow"/>
          <w:sz w:val="22"/>
          <w:szCs w:val="22"/>
          <w:lang w:val="sk-SK" w:eastAsia="sk-SK"/>
        </w:rPr>
        <w:t xml:space="preserve">Potenciálna hrozba dvojitého financovania pri súbežnom zapojení výskumníka </w:t>
      </w:r>
      <w:r w:rsidR="6BBBF69B" w:rsidRPr="562E17E5">
        <w:rPr>
          <w:rFonts w:ascii="Arial Narrow" w:eastAsia="Times New Roman" w:hAnsi="Arial Narrow" w:cs="Times New Roman"/>
          <w:sz w:val="22"/>
          <w:szCs w:val="22"/>
          <w:lang w:val="sk-SK" w:eastAsia="sk-SK"/>
        </w:rPr>
        <w:t>–</w:t>
      </w:r>
      <w:r w:rsidR="562E17E5" w:rsidRPr="562E17E5">
        <w:rPr>
          <w:rFonts w:ascii="Arial Narrow" w:eastAsia="Arial Narrow" w:hAnsi="Arial Narrow" w:cs="Arial Narrow"/>
          <w:sz w:val="22"/>
          <w:szCs w:val="22"/>
          <w:lang w:val="sk-SK" w:eastAsia="sk-SK"/>
        </w:rPr>
        <w:t xml:space="preserve"> uchádzača </w:t>
      </w:r>
      <w:r w:rsidRPr="562E17E5">
        <w:rPr>
          <w:rFonts w:ascii="Arial Narrow" w:eastAsia="Arial Narrow" w:hAnsi="Arial Narrow" w:cs="Arial Narrow"/>
          <w:sz w:val="22"/>
          <w:szCs w:val="22"/>
          <w:lang w:val="sk-SK" w:eastAsia="sk-SK"/>
        </w:rPr>
        <w:t>do iných európskych alebo národných projektov podpory výskumu a vývoja</w:t>
      </w:r>
    </w:p>
    <w:p w14:paraId="3B31005B" w14:textId="77777777" w:rsidR="22D06F60" w:rsidRDefault="4E3B8C09" w:rsidP="562E17E5">
      <w:pPr>
        <w:pStyle w:val="Odsekzoznamu"/>
        <w:numPr>
          <w:ilvl w:val="0"/>
          <w:numId w:val="1"/>
        </w:numPr>
        <w:jc w:val="both"/>
        <w:rPr>
          <w:rFonts w:ascii="Arial Narrow" w:eastAsia="Arial Narrow" w:hAnsi="Arial Narrow" w:cs="Arial Narrow"/>
          <w:sz w:val="22"/>
          <w:szCs w:val="22"/>
          <w:lang w:val="sk-SK" w:eastAsia="sk-SK"/>
        </w:rPr>
      </w:pPr>
      <w:r w:rsidRPr="562E17E5">
        <w:rPr>
          <w:rFonts w:ascii="Arial Narrow" w:eastAsia="Arial Narrow" w:hAnsi="Arial Narrow" w:cs="Arial Narrow"/>
          <w:sz w:val="22"/>
          <w:szCs w:val="22"/>
          <w:lang w:val="sk-SK" w:eastAsia="sk-SK"/>
        </w:rPr>
        <w:t>Vysoký počet prijatých výskumníkov</w:t>
      </w:r>
    </w:p>
    <w:p w14:paraId="20E35620" w14:textId="77777777" w:rsidR="000F282F" w:rsidRDefault="4E3B8C09" w:rsidP="562E17E5">
      <w:pPr>
        <w:pStyle w:val="Odsekzoznamu"/>
        <w:numPr>
          <w:ilvl w:val="0"/>
          <w:numId w:val="1"/>
        </w:numPr>
        <w:jc w:val="both"/>
        <w:rPr>
          <w:rFonts w:ascii="Arial Narrow" w:eastAsia="Arial Narrow" w:hAnsi="Arial Narrow" w:cs="Arial Narrow"/>
          <w:sz w:val="22"/>
          <w:szCs w:val="22"/>
          <w:lang w:val="sk-SK" w:eastAsia="sk-SK"/>
        </w:rPr>
      </w:pPr>
      <w:r w:rsidRPr="70CF8D7F">
        <w:rPr>
          <w:rFonts w:ascii="Arial Narrow" w:eastAsia="Arial Narrow" w:hAnsi="Arial Narrow" w:cs="Arial Narrow"/>
          <w:sz w:val="22"/>
          <w:szCs w:val="22"/>
          <w:lang w:val="sk-SK" w:eastAsia="sk-SK"/>
        </w:rPr>
        <w:t>Problémy s včasným plnením dohodnutých míľnikov</w:t>
      </w:r>
    </w:p>
    <w:p w14:paraId="3117EF9C" w14:textId="5A332893" w:rsidR="70CF8D7F" w:rsidRDefault="70CF8D7F" w:rsidP="70CF8D7F">
      <w:pPr>
        <w:jc w:val="both"/>
        <w:rPr>
          <w:rFonts w:ascii="Calibri" w:hAnsi="Calibri"/>
          <w:lang w:val="sk-SK" w:eastAsia="sk-SK"/>
        </w:rPr>
      </w:pPr>
    </w:p>
    <w:p w14:paraId="042FB67D" w14:textId="63781DAF" w:rsidR="70CF8D7F" w:rsidRDefault="70CF8D7F" w:rsidP="70CF8D7F">
      <w:pPr>
        <w:jc w:val="both"/>
        <w:rPr>
          <w:rFonts w:ascii="Arial Narrow" w:eastAsia="Arial Narrow" w:hAnsi="Arial Narrow" w:cs="Arial Narrow"/>
          <w:color w:val="000000" w:themeColor="text1"/>
          <w:sz w:val="22"/>
          <w:szCs w:val="22"/>
          <w:lang w:val="sk-SK"/>
        </w:rPr>
      </w:pPr>
      <w:r w:rsidRPr="70CF8D7F">
        <w:rPr>
          <w:rFonts w:ascii="Arial Narrow" w:eastAsia="Arial Narrow" w:hAnsi="Arial Narrow" w:cs="Arial Narrow"/>
          <w:color w:val="000000" w:themeColor="text1"/>
          <w:sz w:val="22"/>
          <w:szCs w:val="22"/>
          <w:lang w:val="sk-SK"/>
        </w:rPr>
        <w:t>Žiadateľ alebo uchádzač – výskumník aktívne pristupuje k informovaniu vykonávateľa o pochybeniach najmä s ohľadom na riziko dvojitého financovania a o ďalších skutočnostiach, ktoré by mohli ohroziť naplnenie cieľov alebo aktivít výskumného projektu. Žiadateľ alebo uchádzač – výskumník na účel aktívneho informovania využíva kontaktný formulár, zriadený na webovom sídle ÚV SR.</w:t>
      </w:r>
    </w:p>
    <w:p w14:paraId="521CB379" w14:textId="7675E0CB" w:rsidR="70CF8D7F" w:rsidRDefault="70CF8D7F" w:rsidP="70CF8D7F">
      <w:pPr>
        <w:jc w:val="both"/>
        <w:rPr>
          <w:rFonts w:ascii="Calibri" w:hAnsi="Calibri"/>
          <w:lang w:val="sk-SK" w:eastAsia="sk-SK"/>
        </w:rPr>
      </w:pPr>
    </w:p>
    <w:p w14:paraId="52E56223" w14:textId="77777777" w:rsidR="001E6924" w:rsidRDefault="001E6924" w:rsidP="001D7C3F">
      <w:pPr>
        <w:jc w:val="center"/>
        <w:rPr>
          <w:rFonts w:ascii="Arial Narrow" w:eastAsia="Times New Roman" w:hAnsi="Arial Narrow" w:cs="Times New Roman"/>
          <w:b/>
          <w:sz w:val="22"/>
          <w:szCs w:val="22"/>
          <w:lang w:val="sk-SK" w:eastAsia="sk-SK"/>
        </w:rPr>
      </w:pPr>
    </w:p>
    <w:sectPr w:rsidR="001E6924">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83BA61" w16cex:dateUtc="2022-03-29T09:24:21.343Z"/>
  <w16cex:commentExtensible w16cex:durableId="18B7B9B8" w16cex:dateUtc="2022-03-29T09:24:46.508Z"/>
  <w16cex:commentExtensible w16cex:durableId="35508EF5" w16cex:dateUtc="2022-04-12T07:33:27.101Z"/>
  <w16cex:commentExtensible w16cex:durableId="36F4E54E" w16cex:dateUtc="2022-04-12T07:41:15.92Z"/>
  <w16cex:commentExtensible w16cex:durableId="10C22978" w16cex:dateUtc="2022-04-12T07:43:21.069Z"/>
  <w16cex:commentExtensible w16cex:durableId="43088750" w16cex:dateUtc="2022-04-12T07:44:14.492Z"/>
  <w16cex:commentExtensible w16cex:durableId="6E078AFA" w16cex:dateUtc="2022-04-12T07:44:15.413Z"/>
  <w16cex:commentExtensible w16cex:durableId="7384A457" w16cex:dateUtc="2022-04-12T07:57:24.986Z"/>
  <w16cex:commentExtensible w16cex:durableId="4EE51B3F" w16cex:dateUtc="2022-04-12T08:08:55.776Z"/>
  <w16cex:commentExtensible w16cex:durableId="525325D1" w16cex:dateUtc="2022-04-12T08:09:42.273Z"/>
  <w16cex:commentExtensible w16cex:durableId="2B10CD17" w16cex:dateUtc="2022-04-12T08:14:51.682Z"/>
  <w16cex:commentExtensible w16cex:durableId="17784986" w16cex:dateUtc="2022-04-12T08:39:12.484Z"/>
  <w16cex:commentExtensible w16cex:durableId="5086803B" w16cex:dateUtc="2022-04-12T08:43:45.045Z"/>
  <w16cex:commentExtensible w16cex:durableId="09456476" w16cex:dateUtc="2022-04-12T08:44:46.928Z"/>
  <w16cex:commentExtensible w16cex:durableId="2BBA821B" w16cex:dateUtc="2022-04-12T08:50:09.122Z"/>
  <w16cex:commentExtensible w16cex:durableId="79036C2D" w16cex:dateUtc="2022-04-12T08:52:44.58Z"/>
  <w16cex:commentExtensible w16cex:durableId="6A616585" w16cex:dateUtc="2022-04-13T13:03:22.379Z"/>
  <w16cex:commentExtensible w16cex:durableId="28E7A608" w16cex:dateUtc="2022-04-24T08:04:54.126Z"/>
  <w16cex:commentExtensible w16cex:durableId="6FDA5909" w16cex:dateUtc="2022-05-03T13:50:57.361Z"/>
  <w16cex:commentExtensible w16cex:durableId="2B897610" w16cex:dateUtc="2022-05-03T13:53:42.104Z"/>
  <w16cex:commentExtensible w16cex:durableId="260F03FA" w16cex:dateUtc="2022-05-03T13:55:15.671Z"/>
  <w16cex:commentExtensible w16cex:durableId="7D088457" w16cex:dateUtc="2022-05-03T13:55:34.017Z"/>
  <w16cex:commentExtensible w16cex:durableId="7506EC66" w16cex:dateUtc="2022-05-04T20:59:55.971Z"/>
  <w16cex:commentExtensible w16cex:durableId="304AB91B" w16cex:dateUtc="2022-05-04T21:07:09.963Z"/>
  <w16cex:commentExtensible w16cex:durableId="4B497B62" w16cex:dateUtc="2022-05-04T21:08:27.492Z"/>
  <w16cex:commentExtensible w16cex:durableId="3057BD0E" w16cex:dateUtc="2022-05-04T21:09:03.118Z"/>
  <w16cex:commentExtensible w16cex:durableId="6450BC65" w16cex:dateUtc="2022-05-04T21:11:38.225Z"/>
  <w16cex:commentExtensible w16cex:durableId="0C0BCBAB" w16cex:dateUtc="2022-05-04T21:13:08.788Z"/>
  <w16cex:commentExtensible w16cex:durableId="1DFAFB09" w16cex:dateUtc="2022-05-04T21:15:19.542Z"/>
  <w16cex:commentExtensible w16cex:durableId="2C655A72" w16cex:dateUtc="2022-05-04T21:23:54.746Z"/>
  <w16cex:commentExtensible w16cex:durableId="0FB7D540" w16cex:dateUtc="2022-05-04T21:35:54.241Z"/>
  <w16cex:commentExtensible w16cex:durableId="565C6455" w16cex:dateUtc="2022-05-04T21:37:24.136Z"/>
  <w16cex:commentExtensible w16cex:durableId="1C8ADBF3" w16cex:dateUtc="2022-05-04T21:39:52.519Z"/>
</w16cex:commentsExtensible>
</file>

<file path=word/commentsIds.xml><?xml version="1.0" encoding="utf-8"?>
<w16cid:commentsIds xmlns:mc="http://schemas.openxmlformats.org/markup-compatibility/2006" xmlns:w16cid="http://schemas.microsoft.com/office/word/2016/wordml/cid" mc:Ignorable="w16cid">
  <w16cid:commentId w16cid:paraId="6487E4D1" w16cid:durableId="1883BA61"/>
  <w16cid:commentId w16cid:paraId="18F36F4D" w16cid:durableId="18B7B9B8"/>
  <w16cid:commentId w16cid:paraId="6846C5A1" w16cid:durableId="5FE7CB7A"/>
  <w16cid:commentId w16cid:paraId="12FA4AC7" w16cid:durableId="34E82C54"/>
  <w16cid:commentId w16cid:paraId="5BD422A0" w16cid:durableId="54C06EED"/>
  <w16cid:commentId w16cid:paraId="24F881F4" w16cid:durableId="43289C89"/>
  <w16cid:commentId w16cid:paraId="6C9E3665" w16cid:durableId="5DFBB258"/>
  <w16cid:commentId w16cid:paraId="0C99A8D8" w16cid:durableId="0D01FEBE"/>
  <w16cid:commentId w16cid:paraId="267C2AEB" w16cid:durableId="04D6D0DC"/>
  <w16cid:commentId w16cid:paraId="6C133C0C" w16cid:durableId="70876C52"/>
  <w16cid:commentId w16cid:paraId="595705EC" w16cid:durableId="69B66E3F"/>
  <w16cid:commentId w16cid:paraId="7A8B06FF" w16cid:durableId="3294B65E"/>
  <w16cid:commentId w16cid:paraId="429863CA" w16cid:durableId="6DC50A68"/>
  <w16cid:commentId w16cid:paraId="6B391FA9" w16cid:durableId="0CD62DDE"/>
  <w16cid:commentId w16cid:paraId="09808A16" w16cid:durableId="262AC4B3"/>
  <w16cid:commentId w16cid:paraId="233E32DA" w16cid:durableId="54F6BA4C"/>
  <w16cid:commentId w16cid:paraId="2431AC44" w16cid:durableId="2E7DD9F4"/>
  <w16cid:commentId w16cid:paraId="549E5493" w16cid:durableId="3B9EE78E"/>
  <w16cid:commentId w16cid:paraId="791502C1" w16cid:durableId="35508EF5"/>
  <w16cid:commentId w16cid:paraId="55D14A36" w16cid:durableId="36F4E54E"/>
  <w16cid:commentId w16cid:paraId="7AF938C2" w16cid:durableId="10C22978"/>
  <w16cid:commentId w16cid:paraId="0C4C7EE3" w16cid:durableId="43088750"/>
  <w16cid:commentId w16cid:paraId="1684DC8B" w16cid:durableId="6E078AFA"/>
  <w16cid:commentId w16cid:paraId="72E8F67E" w16cid:durableId="7384A457"/>
  <w16cid:commentId w16cid:paraId="56961F61" w16cid:durableId="4EE51B3F"/>
  <w16cid:commentId w16cid:paraId="5218B12D" w16cid:durableId="525325D1"/>
  <w16cid:commentId w16cid:paraId="67BFEC07" w16cid:durableId="2B10CD17"/>
  <w16cid:commentId w16cid:paraId="74EEB2E0" w16cid:durableId="17784986"/>
  <w16cid:commentId w16cid:paraId="728B428A" w16cid:durableId="5086803B"/>
  <w16cid:commentId w16cid:paraId="5D6F4A58" w16cid:durableId="09456476"/>
  <w16cid:commentId w16cid:paraId="558FFEC5" w16cid:durableId="2BBA821B"/>
  <w16cid:commentId w16cid:paraId="5211721D" w16cid:durableId="79036C2D"/>
  <w16cid:commentId w16cid:paraId="730F53A5" w16cid:durableId="6A616585"/>
  <w16cid:commentId w16cid:paraId="3B9D9680" w16cid:durableId="28E7A608"/>
  <w16cid:commentId w16cid:paraId="421CD409" w16cid:durableId="26E7597A"/>
  <w16cid:commentId w16cid:paraId="3CB3FDB2" w16cid:durableId="6DCA8EBB"/>
  <w16cid:commentId w16cid:paraId="07171419" w16cid:durableId="425D73A4"/>
  <w16cid:commentId w16cid:paraId="1D46DDBA" w16cid:durableId="2A221782"/>
  <w16cid:commentId w16cid:paraId="7B6D5B73" w16cid:durableId="7CFBD3E7"/>
  <w16cid:commentId w16cid:paraId="47A7D8E2" w16cid:durableId="2425B252"/>
  <w16cid:commentId w16cid:paraId="33A9294F" w16cid:durableId="342D08C1"/>
  <w16cid:commentId w16cid:paraId="2F3C3610" w16cid:durableId="3400B52C"/>
  <w16cid:commentId w16cid:paraId="27AECAA7" w16cid:durableId="18AA376F"/>
  <w16cid:commentId w16cid:paraId="6102EBD3" w16cid:durableId="41698740"/>
  <w16cid:commentId w16cid:paraId="300D4E08" w16cid:durableId="0F0A9221"/>
  <w16cid:commentId w16cid:paraId="064FCA2A" w16cid:durableId="6DD8F369"/>
  <w16cid:commentId w16cid:paraId="49168D55" w16cid:durableId="3B4DF213"/>
  <w16cid:commentId w16cid:paraId="72A04E8E" w16cid:durableId="6920A010"/>
  <w16cid:commentId w16cid:paraId="76758579" w16cid:durableId="266E33F4"/>
  <w16cid:commentId w16cid:paraId="0161B18B" w16cid:durableId="7C9AD402"/>
  <w16cid:commentId w16cid:paraId="166701D5" w16cid:durableId="73AA3B09"/>
  <w16cid:commentId w16cid:paraId="07547A01" w16cid:durableId="507D17EE"/>
  <w16cid:commentId w16cid:paraId="2BD58561" w16cid:durableId="622AA3BF"/>
  <w16cid:commentId w16cid:paraId="6A13D3D9" w16cid:durableId="5A7634A3"/>
  <w16cid:commentId w16cid:paraId="0F103481" w16cid:durableId="5DDB6630"/>
  <w16cid:commentId w16cid:paraId="4B81147B" w16cid:durableId="435D45F0"/>
  <w16cid:commentId w16cid:paraId="3D0F692A" w16cid:durableId="02647A26"/>
  <w16cid:commentId w16cid:paraId="3D2209AA" w16cid:durableId="0033F201"/>
  <w16cid:commentId w16cid:paraId="73FFE65E" w16cid:durableId="431C6183"/>
  <w16cid:commentId w16cid:paraId="5E52435E" w16cid:durableId="029DD174"/>
  <w16cid:commentId w16cid:paraId="543D1542" w16cid:durableId="52628813"/>
  <w16cid:commentId w16cid:paraId="216566D4" w16cid:durableId="3BDB774F"/>
  <w16cid:commentId w16cid:paraId="2E0ED388" w16cid:durableId="18BFCB58"/>
  <w16cid:commentId w16cid:paraId="5043CB0F" w16cid:durableId="1D397018"/>
  <w16cid:commentId w16cid:paraId="4352D884" w16cid:durableId="1F57CB45"/>
  <w16cid:commentId w16cid:paraId="7BF88947" w16cid:durableId="6D4DFC3F"/>
  <w16cid:commentId w16cid:paraId="305731AA" w16cid:durableId="1EDA5429"/>
  <w16cid:commentId w16cid:paraId="2FF7E12A" w16cid:durableId="54F475AF"/>
  <w16cid:commentId w16cid:paraId="6C71E3C4" w16cid:durableId="769712C9"/>
  <w16cid:commentId w16cid:paraId="7CD423E8" w16cid:durableId="584BD291"/>
  <w16cid:commentId w16cid:paraId="7B2CFBA9" w16cid:durableId="5DBFDBAA"/>
  <w16cid:commentId w16cid:paraId="4782D191" w16cid:durableId="4FE7822D"/>
  <w16cid:commentId w16cid:paraId="32984C30" w16cid:durableId="17F0E910"/>
  <w16cid:commentId w16cid:paraId="6A40BF30" w16cid:durableId="6FDA5909"/>
  <w16cid:commentId w16cid:paraId="6A455F58" w16cid:durableId="2B897610"/>
  <w16cid:commentId w16cid:paraId="2A713906" w16cid:durableId="260F03FA"/>
  <w16cid:commentId w16cid:paraId="27261FEC" w16cid:durableId="7D088457"/>
  <w16cid:commentId w16cid:paraId="44F9D32C" w16cid:durableId="7506EC66"/>
  <w16cid:commentId w16cid:paraId="498C0AF2" w16cid:durableId="304AB91B"/>
  <w16cid:commentId w16cid:paraId="58406D09" w16cid:durableId="4B497B62"/>
  <w16cid:commentId w16cid:paraId="732BB147" w16cid:durableId="3057BD0E"/>
  <w16cid:commentId w16cid:paraId="5E8B3AE7" w16cid:durableId="6450BC65"/>
  <w16cid:commentId w16cid:paraId="68D87B1E" w16cid:durableId="0C0BCBAB"/>
  <w16cid:commentId w16cid:paraId="49A73716" w16cid:durableId="1DFAFB09"/>
  <w16cid:commentId w16cid:paraId="7DC46D73" w16cid:durableId="2C655A72"/>
  <w16cid:commentId w16cid:paraId="5686D3AA" w16cid:durableId="0FB7D540"/>
  <w16cid:commentId w16cid:paraId="1BCC1D1B" w16cid:durableId="565C6455"/>
  <w16cid:commentId w16cid:paraId="29C67B0C" w16cid:durableId="1C8AD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3A6B" w14:textId="77777777" w:rsidR="007F2D2C" w:rsidRDefault="007F2D2C" w:rsidP="00D55EFD">
      <w:r>
        <w:separator/>
      </w:r>
    </w:p>
  </w:endnote>
  <w:endnote w:type="continuationSeparator" w:id="0">
    <w:p w14:paraId="23275955" w14:textId="77777777" w:rsidR="007F2D2C" w:rsidRDefault="007F2D2C" w:rsidP="00D5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A75282B" w14:paraId="5F1C4C5D" w14:textId="77777777" w:rsidTr="2A75282B">
      <w:tc>
        <w:tcPr>
          <w:tcW w:w="3020" w:type="dxa"/>
        </w:tcPr>
        <w:p w14:paraId="7848022A" w14:textId="6B300F98" w:rsidR="2A75282B" w:rsidRDefault="2A75282B" w:rsidP="2A75282B">
          <w:pPr>
            <w:pStyle w:val="Hlavika"/>
            <w:ind w:left="-115"/>
            <w:rPr>
              <w:rFonts w:ascii="Calibri" w:hAnsi="Calibri"/>
            </w:rPr>
          </w:pPr>
        </w:p>
      </w:tc>
      <w:tc>
        <w:tcPr>
          <w:tcW w:w="3020" w:type="dxa"/>
        </w:tcPr>
        <w:p w14:paraId="3318653A" w14:textId="43240A69" w:rsidR="2A75282B" w:rsidRDefault="2A75282B" w:rsidP="2A75282B">
          <w:pPr>
            <w:pStyle w:val="Hlavika"/>
            <w:jc w:val="center"/>
            <w:rPr>
              <w:rFonts w:ascii="Calibri" w:hAnsi="Calibri"/>
            </w:rPr>
          </w:pPr>
        </w:p>
      </w:tc>
      <w:tc>
        <w:tcPr>
          <w:tcW w:w="3020" w:type="dxa"/>
        </w:tcPr>
        <w:p w14:paraId="5FC60780" w14:textId="5B96C7B2" w:rsidR="2A75282B" w:rsidRDefault="2A75282B" w:rsidP="2A75282B">
          <w:pPr>
            <w:pStyle w:val="Hlavika"/>
            <w:ind w:right="-115"/>
            <w:jc w:val="right"/>
            <w:rPr>
              <w:rFonts w:ascii="Calibri" w:hAnsi="Calibri"/>
            </w:rPr>
          </w:pPr>
        </w:p>
      </w:tc>
    </w:tr>
  </w:tbl>
  <w:p w14:paraId="03DD1D11" w14:textId="6BD1E370" w:rsidR="2A75282B" w:rsidRDefault="2A75282B" w:rsidP="2A75282B">
    <w:pPr>
      <w:pStyle w:val="Pt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A892" w14:textId="77777777" w:rsidR="007F2D2C" w:rsidRDefault="007F2D2C" w:rsidP="00D55EFD">
      <w:r>
        <w:separator/>
      </w:r>
    </w:p>
  </w:footnote>
  <w:footnote w:type="continuationSeparator" w:id="0">
    <w:p w14:paraId="09F85111" w14:textId="77777777" w:rsidR="007F2D2C" w:rsidRDefault="007F2D2C" w:rsidP="00D55EFD">
      <w:r>
        <w:continuationSeparator/>
      </w:r>
    </w:p>
  </w:footnote>
  <w:footnote w:id="1">
    <w:p w14:paraId="30345485" w14:textId="77777777" w:rsidR="0023323B" w:rsidRPr="00B85BE6" w:rsidRDefault="0023323B">
      <w:pPr>
        <w:pStyle w:val="Textpoznmkypodiarou"/>
        <w:rPr>
          <w:rFonts w:ascii="Arial Narrow" w:hAnsi="Arial Narrow"/>
          <w:lang w:val="sk-SK"/>
        </w:rPr>
      </w:pPr>
      <w:r w:rsidRPr="00B85BE6">
        <w:rPr>
          <w:rStyle w:val="Odkaznapoznmkupodiarou"/>
          <w:rFonts w:ascii="Arial Narrow" w:hAnsi="Arial Narrow"/>
        </w:rPr>
        <w:footnoteRef/>
      </w:r>
      <w:r w:rsidRPr="00B85BE6">
        <w:rPr>
          <w:rFonts w:ascii="Arial Narrow" w:hAnsi="Arial Narrow"/>
        </w:rPr>
        <w:t xml:space="preserve"> </w:t>
      </w:r>
      <w:hyperlink r:id="rId1" w:history="1">
        <w:r w:rsidRPr="00B85BE6">
          <w:rPr>
            <w:rStyle w:val="Hypertextovprepojenie"/>
            <w:rFonts w:ascii="Arial Narrow" w:hAnsi="Arial Narrow"/>
          </w:rPr>
          <w:t>https://ec.europa.eu/regional_policy/sources/thefunds/fin_inst/pdf/simpl_cost_sk.pdf</w:t>
        </w:r>
      </w:hyperlink>
    </w:p>
  </w:footnote>
  <w:footnote w:id="2">
    <w:p w14:paraId="66826873" w14:textId="77777777" w:rsidR="0023323B" w:rsidRPr="00F82FB7" w:rsidRDefault="0023323B" w:rsidP="00D55EFD">
      <w:pPr>
        <w:pStyle w:val="Textpoznmkypodiarou"/>
        <w:jc w:val="both"/>
        <w:rPr>
          <w:rFonts w:ascii="Arial Narrow" w:hAnsi="Arial Narrow"/>
          <w:lang w:val="sk-SK"/>
        </w:rPr>
      </w:pPr>
      <w:r w:rsidRPr="00F82FB7">
        <w:rPr>
          <w:rStyle w:val="Odkaznapoznmkupodiarou"/>
          <w:rFonts w:ascii="Arial Narrow" w:hAnsi="Arial Narrow"/>
        </w:rPr>
        <w:footnoteRef/>
      </w:r>
      <w:r w:rsidRPr="00F82FB7">
        <w:rPr>
          <w:rFonts w:ascii="Arial Narrow" w:hAnsi="Arial Narrow"/>
        </w:rPr>
        <w:t xml:space="preserve"> Podľa Usmernenia Komisie týkajúce sa používania zjednodušeného vykazovania nákladov v rámci európskych štrukturálnych a investičných fondov, Európsky dvor audítorov už niekoľko rokov Komisii opakovane odporúča, aby podporila a rozšírila používanie zjednodušeného vykazovania nákladov, najmä preto, že je menej náchylné na chyby. Dvor audítorov vo svojej výročnej správe za rok 2017 poznamenal, že za posledných päť rokov sa zjednodušené vykazovanie nákladov použilo v prípade 135 transakcií spomedzi 1 437 transakcií, ktoré boli predmetom auditu. V týchto transakciách sa nezistili </w:t>
      </w:r>
      <w:r>
        <w:rPr>
          <w:rFonts w:ascii="Arial Narrow" w:hAnsi="Arial Narrow"/>
        </w:rPr>
        <w:t>žiadne kvantifikovateľné chyby.</w:t>
      </w:r>
    </w:p>
  </w:footnote>
  <w:footnote w:id="3">
    <w:p w14:paraId="0628CE8D" w14:textId="77777777" w:rsidR="0023323B" w:rsidRPr="00F82FB7" w:rsidRDefault="0023323B">
      <w:pPr>
        <w:pStyle w:val="Textpoznmkypodiarou"/>
        <w:rPr>
          <w:rFonts w:ascii="Arial Narrow" w:hAnsi="Arial Narrow"/>
          <w:lang w:val="sk-SK"/>
        </w:rPr>
      </w:pPr>
      <w:r w:rsidRPr="00F82FB7">
        <w:rPr>
          <w:rStyle w:val="Odkaznapoznmkupodiarou"/>
          <w:rFonts w:ascii="Arial Narrow" w:hAnsi="Arial Narrow"/>
        </w:rPr>
        <w:footnoteRef/>
      </w:r>
      <w:r w:rsidRPr="00F82FB7">
        <w:rPr>
          <w:rFonts w:ascii="Arial Narrow" w:hAnsi="Arial Narrow"/>
        </w:rPr>
        <w:t xml:space="preserve"> </w:t>
      </w:r>
      <w:r w:rsidRPr="00F82FB7">
        <w:rPr>
          <w:rFonts w:ascii="Arial Narrow" w:hAnsi="Arial Narrow"/>
          <w:lang w:val="sk-SK"/>
        </w:rPr>
        <w:t xml:space="preserve">Zdroj: </w:t>
      </w:r>
      <w:hyperlink r:id="rId2" w:history="1">
        <w:r w:rsidRPr="00BB6A47">
          <w:rPr>
            <w:rStyle w:val="Hypertextovprepojenie"/>
            <w:rFonts w:ascii="Arial Narrow" w:hAnsi="Arial Narrow"/>
            <w:lang w:val="sk-SK"/>
          </w:rPr>
          <w:t>Výročná správa o stave vysokého školstva 2020, Tab. 10</w:t>
        </w:r>
      </w:hyperlink>
    </w:p>
  </w:footnote>
  <w:footnote w:id="4">
    <w:p w14:paraId="2F7DA9E9" w14:textId="77777777" w:rsidR="0023323B" w:rsidRPr="000B48E3" w:rsidRDefault="0023323B">
      <w:pPr>
        <w:pStyle w:val="Textpoznmkypodiarou"/>
        <w:rPr>
          <w:rFonts w:ascii="Arial Narrow" w:hAnsi="Arial Narrow"/>
          <w:lang w:val="sk-SK"/>
        </w:rPr>
      </w:pPr>
      <w:r w:rsidRPr="000B48E3">
        <w:rPr>
          <w:rStyle w:val="Odkaznapoznmkupodiarou"/>
          <w:rFonts w:ascii="Arial Narrow" w:hAnsi="Arial Narrow"/>
        </w:rPr>
        <w:footnoteRef/>
      </w:r>
      <w:r w:rsidRPr="000B48E3">
        <w:rPr>
          <w:rFonts w:ascii="Arial Narrow" w:hAnsi="Arial Narrow"/>
        </w:rPr>
        <w:t xml:space="preserve"> </w:t>
      </w:r>
      <w:r w:rsidRPr="000B48E3">
        <w:rPr>
          <w:rFonts w:ascii="Arial Narrow" w:hAnsi="Arial Narrow"/>
          <w:lang w:val="sk-SK"/>
        </w:rPr>
        <w:t xml:space="preserve">Usmernenie požaduje pri jednotkových nákladov na zamestnancov vychádzať z posledných zdokumentovaných hrubých nákladov na zamestnancov. </w:t>
      </w:r>
    </w:p>
  </w:footnote>
  <w:footnote w:id="5">
    <w:p w14:paraId="15628CFD" w14:textId="77777777" w:rsidR="0023323B" w:rsidRPr="002C39F9" w:rsidRDefault="0023323B" w:rsidP="002C39F9">
      <w:pPr>
        <w:pStyle w:val="Textpoznmkypodiarou"/>
        <w:jc w:val="both"/>
        <w:rPr>
          <w:rFonts w:ascii="Arial Narrow" w:hAnsi="Arial Narrow"/>
          <w:lang w:val="sk-SK"/>
        </w:rPr>
      </w:pPr>
      <w:r w:rsidRPr="002C39F9">
        <w:rPr>
          <w:rStyle w:val="Odkaznapoznmkupodiarou"/>
          <w:rFonts w:ascii="Arial Narrow" w:hAnsi="Arial Narrow"/>
        </w:rPr>
        <w:footnoteRef/>
      </w:r>
      <w:r w:rsidRPr="002C39F9">
        <w:rPr>
          <w:rFonts w:ascii="Arial Narrow" w:hAnsi="Arial Narrow"/>
        </w:rPr>
        <w:t xml:space="preserve"> </w:t>
      </w:r>
      <w:hyperlink r:id="rId3" w:history="1">
        <w:r w:rsidRPr="002C39F9">
          <w:rPr>
            <w:rStyle w:val="Hypertextovprepojenie"/>
            <w:rFonts w:ascii="Arial Narrow" w:hAnsi="Arial Narrow"/>
          </w:rPr>
          <w:t>https://saspro2.sav.sk/downloads.html</w:t>
        </w:r>
      </w:hyperlink>
      <w:r w:rsidRPr="002C39F9">
        <w:rPr>
          <w:rFonts w:ascii="Arial Narrow" w:hAnsi="Arial Narrow"/>
        </w:rPr>
        <w:t xml:space="preserve"> </w:t>
      </w:r>
    </w:p>
  </w:footnote>
  <w:footnote w:id="6">
    <w:p w14:paraId="2D0EF766" w14:textId="77777777" w:rsidR="0023323B" w:rsidRPr="002C39F9" w:rsidRDefault="0023323B" w:rsidP="002C39F9">
      <w:pPr>
        <w:pStyle w:val="Textpoznmkypodiarou"/>
        <w:jc w:val="both"/>
        <w:rPr>
          <w:rFonts w:ascii="Arial Narrow" w:hAnsi="Arial Narrow"/>
        </w:rPr>
      </w:pPr>
      <w:r w:rsidRPr="002C39F9">
        <w:rPr>
          <w:rStyle w:val="Odkaznapoznmkupodiarou"/>
          <w:rFonts w:ascii="Arial Narrow" w:hAnsi="Arial Narrow"/>
        </w:rPr>
        <w:footnoteRef/>
      </w:r>
      <w:r w:rsidRPr="002C39F9">
        <w:rPr>
          <w:rFonts w:ascii="Arial Narrow" w:hAnsi="Arial Narrow"/>
        </w:rPr>
        <w:t xml:space="preserve"> laboratórny výskumný projekt – projekt, ktorého naplánované aktivity je nevyhnutné v plnom rozsahu alebo z významnej časti realizovať v laboratórnom prostredí pre úspešné dosiahnutie</w:t>
      </w:r>
      <w:r w:rsidRPr="562E17E5">
        <w:rPr>
          <w:rFonts w:ascii="Arial Narrow" w:hAnsi="Arial Narrow"/>
        </w:rPr>
        <w:t xml:space="preserve"> </w:t>
      </w:r>
      <w:r w:rsidRPr="002C39F9">
        <w:rPr>
          <w:rFonts w:ascii="Arial Narrow" w:hAnsi="Arial Narrow"/>
        </w:rPr>
        <w:t>míľnikov. Laboratórna štúdia môže</w:t>
      </w:r>
      <w:r>
        <w:rPr>
          <w:rFonts w:ascii="Arial Narrow" w:hAnsi="Arial Narrow"/>
        </w:rPr>
        <w:t xml:space="preserve"> používať špeciálne vybavenie a </w:t>
      </w:r>
      <w:r w:rsidRPr="002C39F9">
        <w:rPr>
          <w:rFonts w:ascii="Arial Narrow" w:hAnsi="Arial Narrow"/>
        </w:rPr>
        <w:t>bunky alebo zvieratá, aby sa zistilo, či je liek, postup alebo liečba pravdepodobne užitočná pre čl</w:t>
      </w:r>
      <w:r>
        <w:rPr>
          <w:rFonts w:ascii="Arial Narrow" w:hAnsi="Arial Narrow"/>
        </w:rPr>
        <w:t xml:space="preserve">oveka. Môže byť tiež súčasťou a </w:t>
      </w:r>
      <w:r w:rsidRPr="002C39F9">
        <w:rPr>
          <w:rFonts w:ascii="Arial Narrow" w:hAnsi="Arial Narrow"/>
        </w:rPr>
        <w:t>klinického skúšania, napríklad pri odbere krvi alebo iných vzoriek. Skutočnosť, že ide o laboratórny výskum, musí vyplývať aj z popisu aktivít, ktorý žiadateľ predkladá v žiadosti. Vykonávateľ si vyhradzuje právo priradiť nižšiu výšku príspevku v prípade pochybností o laboratórnom charaktere výskumu.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A75282B" w14:paraId="44B97739" w14:textId="77777777" w:rsidTr="2A75282B">
      <w:tc>
        <w:tcPr>
          <w:tcW w:w="3020" w:type="dxa"/>
        </w:tcPr>
        <w:p w14:paraId="549C07F9" w14:textId="3FBD32A8" w:rsidR="2A75282B" w:rsidRDefault="2A75282B"/>
        <w:p w14:paraId="3B2C859D" w14:textId="04447A99" w:rsidR="2A75282B" w:rsidRDefault="2A75282B" w:rsidP="2A75282B">
          <w:pPr>
            <w:pStyle w:val="Hlavika"/>
            <w:ind w:left="-115"/>
            <w:rPr>
              <w:rFonts w:ascii="Calibri" w:hAnsi="Calibri"/>
            </w:rPr>
          </w:pPr>
        </w:p>
      </w:tc>
      <w:tc>
        <w:tcPr>
          <w:tcW w:w="3020" w:type="dxa"/>
        </w:tcPr>
        <w:p w14:paraId="13600B03" w14:textId="13E5C7D4" w:rsidR="2A75282B" w:rsidRDefault="2A75282B" w:rsidP="2A75282B">
          <w:pPr>
            <w:pStyle w:val="Hlavika"/>
            <w:jc w:val="center"/>
            <w:rPr>
              <w:rFonts w:ascii="Calibri" w:hAnsi="Calibri"/>
            </w:rPr>
          </w:pPr>
        </w:p>
      </w:tc>
      <w:tc>
        <w:tcPr>
          <w:tcW w:w="3020" w:type="dxa"/>
        </w:tcPr>
        <w:p w14:paraId="6DAE6391" w14:textId="061C34BB" w:rsidR="2A75282B" w:rsidRDefault="2A75282B" w:rsidP="2A75282B">
          <w:pPr>
            <w:pStyle w:val="Hlavika"/>
            <w:ind w:right="-115"/>
            <w:jc w:val="right"/>
            <w:rPr>
              <w:rFonts w:ascii="Calibri" w:hAnsi="Calibri"/>
            </w:rPr>
          </w:pPr>
        </w:p>
      </w:tc>
    </w:tr>
  </w:tbl>
  <w:p w14:paraId="1A907A02" w14:textId="43ECCE8B" w:rsidR="2A75282B" w:rsidRDefault="2A75282B" w:rsidP="2A75282B">
    <w:pPr>
      <w:pStyle w:val="Hlavika"/>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5E5"/>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172FDA"/>
    <w:multiLevelType w:val="hybridMultilevel"/>
    <w:tmpl w:val="E522E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960A0"/>
    <w:multiLevelType w:val="hybridMultilevel"/>
    <w:tmpl w:val="F544ED6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453908"/>
    <w:multiLevelType w:val="hybridMultilevel"/>
    <w:tmpl w:val="E3AA6D3E"/>
    <w:lvl w:ilvl="0" w:tplc="FE30140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B64745A"/>
    <w:multiLevelType w:val="hybridMultilevel"/>
    <w:tmpl w:val="D004A19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5" w15:restartNumberingAfterBreak="0">
    <w:nsid w:val="214C13B1"/>
    <w:multiLevelType w:val="hybridMultilevel"/>
    <w:tmpl w:val="A0B27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237F4C"/>
    <w:multiLevelType w:val="hybridMultilevel"/>
    <w:tmpl w:val="405C7232"/>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7" w15:restartNumberingAfterBreak="0">
    <w:nsid w:val="2C9F1563"/>
    <w:multiLevelType w:val="hybridMultilevel"/>
    <w:tmpl w:val="393073E8"/>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D779E2"/>
    <w:multiLevelType w:val="hybridMultilevel"/>
    <w:tmpl w:val="6274525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DE78AC"/>
    <w:multiLevelType w:val="hybridMultilevel"/>
    <w:tmpl w:val="E95C3496"/>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59A1299"/>
    <w:multiLevelType w:val="hybridMultilevel"/>
    <w:tmpl w:val="C2246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663368"/>
    <w:multiLevelType w:val="hybridMultilevel"/>
    <w:tmpl w:val="10724E20"/>
    <w:lvl w:ilvl="0" w:tplc="674088C6">
      <w:numFmt w:val="bullet"/>
      <w:lvlText w:val="-"/>
      <w:lvlJc w:val="left"/>
      <w:pPr>
        <w:ind w:left="1065" w:hanging="705"/>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A95E38"/>
    <w:multiLevelType w:val="hybridMultilevel"/>
    <w:tmpl w:val="87460856"/>
    <w:lvl w:ilvl="0" w:tplc="3E78FB96">
      <w:start w:val="1"/>
      <w:numFmt w:val="bullet"/>
      <w:lvlText w:val=""/>
      <w:lvlJc w:val="left"/>
      <w:pPr>
        <w:ind w:left="720" w:hanging="360"/>
      </w:pPr>
      <w:rPr>
        <w:rFonts w:ascii="Symbol" w:hAnsi="Symbol" w:hint="default"/>
      </w:rPr>
    </w:lvl>
    <w:lvl w:ilvl="1" w:tplc="37AE72E0">
      <w:start w:val="1"/>
      <w:numFmt w:val="bullet"/>
      <w:lvlText w:val="o"/>
      <w:lvlJc w:val="left"/>
      <w:pPr>
        <w:ind w:left="1440" w:hanging="360"/>
      </w:pPr>
      <w:rPr>
        <w:rFonts w:ascii="Courier New" w:hAnsi="Courier New" w:hint="default"/>
      </w:rPr>
    </w:lvl>
    <w:lvl w:ilvl="2" w:tplc="7BC6B81A">
      <w:start w:val="1"/>
      <w:numFmt w:val="bullet"/>
      <w:lvlText w:val=""/>
      <w:lvlJc w:val="left"/>
      <w:pPr>
        <w:ind w:left="2160" w:hanging="360"/>
      </w:pPr>
      <w:rPr>
        <w:rFonts w:ascii="Wingdings" w:hAnsi="Wingdings" w:hint="default"/>
      </w:rPr>
    </w:lvl>
    <w:lvl w:ilvl="3" w:tplc="719E5616">
      <w:start w:val="1"/>
      <w:numFmt w:val="bullet"/>
      <w:lvlText w:val=""/>
      <w:lvlJc w:val="left"/>
      <w:pPr>
        <w:ind w:left="2880" w:hanging="360"/>
      </w:pPr>
      <w:rPr>
        <w:rFonts w:ascii="Symbol" w:hAnsi="Symbol" w:hint="default"/>
      </w:rPr>
    </w:lvl>
    <w:lvl w:ilvl="4" w:tplc="FEB4C8E6">
      <w:start w:val="1"/>
      <w:numFmt w:val="bullet"/>
      <w:lvlText w:val="o"/>
      <w:lvlJc w:val="left"/>
      <w:pPr>
        <w:ind w:left="3600" w:hanging="360"/>
      </w:pPr>
      <w:rPr>
        <w:rFonts w:ascii="Courier New" w:hAnsi="Courier New" w:hint="default"/>
      </w:rPr>
    </w:lvl>
    <w:lvl w:ilvl="5" w:tplc="B46656AC">
      <w:start w:val="1"/>
      <w:numFmt w:val="bullet"/>
      <w:lvlText w:val=""/>
      <w:lvlJc w:val="left"/>
      <w:pPr>
        <w:ind w:left="4320" w:hanging="360"/>
      </w:pPr>
      <w:rPr>
        <w:rFonts w:ascii="Wingdings" w:hAnsi="Wingdings" w:hint="default"/>
      </w:rPr>
    </w:lvl>
    <w:lvl w:ilvl="6" w:tplc="906E4E02">
      <w:start w:val="1"/>
      <w:numFmt w:val="bullet"/>
      <w:lvlText w:val=""/>
      <w:lvlJc w:val="left"/>
      <w:pPr>
        <w:ind w:left="5040" w:hanging="360"/>
      </w:pPr>
      <w:rPr>
        <w:rFonts w:ascii="Symbol" w:hAnsi="Symbol" w:hint="default"/>
      </w:rPr>
    </w:lvl>
    <w:lvl w:ilvl="7" w:tplc="0C102C72">
      <w:start w:val="1"/>
      <w:numFmt w:val="bullet"/>
      <w:lvlText w:val="o"/>
      <w:lvlJc w:val="left"/>
      <w:pPr>
        <w:ind w:left="5760" w:hanging="360"/>
      </w:pPr>
      <w:rPr>
        <w:rFonts w:ascii="Courier New" w:hAnsi="Courier New" w:hint="default"/>
      </w:rPr>
    </w:lvl>
    <w:lvl w:ilvl="8" w:tplc="9C3085E2">
      <w:start w:val="1"/>
      <w:numFmt w:val="bullet"/>
      <w:lvlText w:val=""/>
      <w:lvlJc w:val="left"/>
      <w:pPr>
        <w:ind w:left="6480" w:hanging="360"/>
      </w:pPr>
      <w:rPr>
        <w:rFonts w:ascii="Wingdings" w:hAnsi="Wingdings" w:hint="default"/>
      </w:rPr>
    </w:lvl>
  </w:abstractNum>
  <w:abstractNum w:abstractNumId="13" w15:restartNumberingAfterBreak="0">
    <w:nsid w:val="3E8077CA"/>
    <w:multiLevelType w:val="hybridMultilevel"/>
    <w:tmpl w:val="C4AA2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8D6E7C"/>
    <w:multiLevelType w:val="multilevel"/>
    <w:tmpl w:val="6AC69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52E3055"/>
    <w:multiLevelType w:val="hybridMultilevel"/>
    <w:tmpl w:val="8A1265B6"/>
    <w:lvl w:ilvl="0" w:tplc="03ECEBD2">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5E36D5"/>
    <w:multiLevelType w:val="hybridMultilevel"/>
    <w:tmpl w:val="F03843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2E0AFB"/>
    <w:multiLevelType w:val="hybridMultilevel"/>
    <w:tmpl w:val="B600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E36511"/>
    <w:multiLevelType w:val="hybridMultilevel"/>
    <w:tmpl w:val="28E2C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9F065A"/>
    <w:multiLevelType w:val="hybridMultilevel"/>
    <w:tmpl w:val="96FE1462"/>
    <w:lvl w:ilvl="0" w:tplc="5B6810B6">
      <w:start w:val="1"/>
      <w:numFmt w:val="bullet"/>
      <w:lvlText w:val="-"/>
      <w:lvlJc w:val="left"/>
      <w:pPr>
        <w:ind w:left="720" w:hanging="360"/>
      </w:pPr>
      <w:rPr>
        <w:rFonts w:ascii="Calibri" w:hAnsi="Calibri" w:hint="default"/>
      </w:rPr>
    </w:lvl>
    <w:lvl w:ilvl="1" w:tplc="8EF006BE">
      <w:start w:val="1"/>
      <w:numFmt w:val="bullet"/>
      <w:lvlText w:val="o"/>
      <w:lvlJc w:val="left"/>
      <w:pPr>
        <w:ind w:left="1440" w:hanging="360"/>
      </w:pPr>
      <w:rPr>
        <w:rFonts w:ascii="Courier New" w:hAnsi="Courier New" w:hint="default"/>
      </w:rPr>
    </w:lvl>
    <w:lvl w:ilvl="2" w:tplc="E4705F28">
      <w:start w:val="1"/>
      <w:numFmt w:val="bullet"/>
      <w:lvlText w:val=""/>
      <w:lvlJc w:val="left"/>
      <w:pPr>
        <w:ind w:left="2160" w:hanging="360"/>
      </w:pPr>
      <w:rPr>
        <w:rFonts w:ascii="Wingdings" w:hAnsi="Wingdings" w:hint="default"/>
      </w:rPr>
    </w:lvl>
    <w:lvl w:ilvl="3" w:tplc="EB4C87FE">
      <w:start w:val="1"/>
      <w:numFmt w:val="bullet"/>
      <w:lvlText w:val=""/>
      <w:lvlJc w:val="left"/>
      <w:pPr>
        <w:ind w:left="2880" w:hanging="360"/>
      </w:pPr>
      <w:rPr>
        <w:rFonts w:ascii="Symbol" w:hAnsi="Symbol" w:hint="default"/>
      </w:rPr>
    </w:lvl>
    <w:lvl w:ilvl="4" w:tplc="9514C676">
      <w:start w:val="1"/>
      <w:numFmt w:val="bullet"/>
      <w:lvlText w:val="o"/>
      <w:lvlJc w:val="left"/>
      <w:pPr>
        <w:ind w:left="3600" w:hanging="360"/>
      </w:pPr>
      <w:rPr>
        <w:rFonts w:ascii="Courier New" w:hAnsi="Courier New" w:hint="default"/>
      </w:rPr>
    </w:lvl>
    <w:lvl w:ilvl="5" w:tplc="4EEC2C7A">
      <w:start w:val="1"/>
      <w:numFmt w:val="bullet"/>
      <w:lvlText w:val=""/>
      <w:lvlJc w:val="left"/>
      <w:pPr>
        <w:ind w:left="4320" w:hanging="360"/>
      </w:pPr>
      <w:rPr>
        <w:rFonts w:ascii="Wingdings" w:hAnsi="Wingdings" w:hint="default"/>
      </w:rPr>
    </w:lvl>
    <w:lvl w:ilvl="6" w:tplc="8B745992">
      <w:start w:val="1"/>
      <w:numFmt w:val="bullet"/>
      <w:lvlText w:val=""/>
      <w:lvlJc w:val="left"/>
      <w:pPr>
        <w:ind w:left="5040" w:hanging="360"/>
      </w:pPr>
      <w:rPr>
        <w:rFonts w:ascii="Symbol" w:hAnsi="Symbol" w:hint="default"/>
      </w:rPr>
    </w:lvl>
    <w:lvl w:ilvl="7" w:tplc="B516AE3C">
      <w:start w:val="1"/>
      <w:numFmt w:val="bullet"/>
      <w:lvlText w:val="o"/>
      <w:lvlJc w:val="left"/>
      <w:pPr>
        <w:ind w:left="5760" w:hanging="360"/>
      </w:pPr>
      <w:rPr>
        <w:rFonts w:ascii="Courier New" w:hAnsi="Courier New" w:hint="default"/>
      </w:rPr>
    </w:lvl>
    <w:lvl w:ilvl="8" w:tplc="A9E898C6">
      <w:start w:val="1"/>
      <w:numFmt w:val="bullet"/>
      <w:lvlText w:val=""/>
      <w:lvlJc w:val="left"/>
      <w:pPr>
        <w:ind w:left="6480" w:hanging="360"/>
      </w:pPr>
      <w:rPr>
        <w:rFonts w:ascii="Wingdings" w:hAnsi="Wingdings" w:hint="default"/>
      </w:rPr>
    </w:lvl>
  </w:abstractNum>
  <w:abstractNum w:abstractNumId="20" w15:restartNumberingAfterBreak="0">
    <w:nsid w:val="59793604"/>
    <w:multiLevelType w:val="hybridMultilevel"/>
    <w:tmpl w:val="2488BCD4"/>
    <w:lvl w:ilvl="0" w:tplc="FFFFFFFF">
      <w:start w:val="1"/>
      <w:numFmt w:val="bullet"/>
      <w:lvlText w:val="-"/>
      <w:lvlJc w:val="left"/>
      <w:pPr>
        <w:ind w:left="1068" w:hanging="360"/>
      </w:pPr>
      <w:rPr>
        <w:rFonts w:ascii="Arial Narrow" w:hAnsi="Arial Narro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5D7D5251"/>
    <w:multiLevelType w:val="hybridMultilevel"/>
    <w:tmpl w:val="4F1C64B8"/>
    <w:lvl w:ilvl="0" w:tplc="041B0017">
      <w:start w:val="1"/>
      <w:numFmt w:val="lowerLetter"/>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0777AF"/>
    <w:multiLevelType w:val="hybridMultilevel"/>
    <w:tmpl w:val="47E0E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F3473F"/>
    <w:multiLevelType w:val="hybridMultilevel"/>
    <w:tmpl w:val="863E7814"/>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C233A5"/>
    <w:multiLevelType w:val="hybridMultilevel"/>
    <w:tmpl w:val="F45E7F7C"/>
    <w:lvl w:ilvl="0" w:tplc="48206858">
      <w:start w:val="1"/>
      <w:numFmt w:val="bullet"/>
      <w:lvlText w:val=""/>
      <w:lvlJc w:val="left"/>
      <w:pPr>
        <w:ind w:left="720" w:hanging="360"/>
      </w:pPr>
      <w:rPr>
        <w:rFonts w:ascii="Symbol" w:hAnsi="Symbol" w:hint="default"/>
      </w:rPr>
    </w:lvl>
    <w:lvl w:ilvl="1" w:tplc="4DFE98EA">
      <w:start w:val="1"/>
      <w:numFmt w:val="bullet"/>
      <w:lvlText w:val="o"/>
      <w:lvlJc w:val="left"/>
      <w:pPr>
        <w:ind w:left="1440" w:hanging="360"/>
      </w:pPr>
      <w:rPr>
        <w:rFonts w:ascii="Courier New" w:hAnsi="Courier New" w:hint="default"/>
      </w:rPr>
    </w:lvl>
    <w:lvl w:ilvl="2" w:tplc="ECF05386">
      <w:start w:val="1"/>
      <w:numFmt w:val="bullet"/>
      <w:lvlText w:val=""/>
      <w:lvlJc w:val="left"/>
      <w:pPr>
        <w:ind w:left="2160" w:hanging="360"/>
      </w:pPr>
      <w:rPr>
        <w:rFonts w:ascii="Wingdings" w:hAnsi="Wingdings" w:hint="default"/>
      </w:rPr>
    </w:lvl>
    <w:lvl w:ilvl="3" w:tplc="CC5EBDE2">
      <w:start w:val="1"/>
      <w:numFmt w:val="bullet"/>
      <w:lvlText w:val=""/>
      <w:lvlJc w:val="left"/>
      <w:pPr>
        <w:ind w:left="2880" w:hanging="360"/>
      </w:pPr>
      <w:rPr>
        <w:rFonts w:ascii="Symbol" w:hAnsi="Symbol" w:hint="default"/>
      </w:rPr>
    </w:lvl>
    <w:lvl w:ilvl="4" w:tplc="1EB0C1DC">
      <w:start w:val="1"/>
      <w:numFmt w:val="bullet"/>
      <w:lvlText w:val="o"/>
      <w:lvlJc w:val="left"/>
      <w:pPr>
        <w:ind w:left="3600" w:hanging="360"/>
      </w:pPr>
      <w:rPr>
        <w:rFonts w:ascii="Courier New" w:hAnsi="Courier New" w:hint="default"/>
      </w:rPr>
    </w:lvl>
    <w:lvl w:ilvl="5" w:tplc="B07C06BC">
      <w:start w:val="1"/>
      <w:numFmt w:val="bullet"/>
      <w:lvlText w:val=""/>
      <w:lvlJc w:val="left"/>
      <w:pPr>
        <w:ind w:left="4320" w:hanging="360"/>
      </w:pPr>
      <w:rPr>
        <w:rFonts w:ascii="Wingdings" w:hAnsi="Wingdings" w:hint="default"/>
      </w:rPr>
    </w:lvl>
    <w:lvl w:ilvl="6" w:tplc="AFF281E2">
      <w:start w:val="1"/>
      <w:numFmt w:val="bullet"/>
      <w:lvlText w:val=""/>
      <w:lvlJc w:val="left"/>
      <w:pPr>
        <w:ind w:left="5040" w:hanging="360"/>
      </w:pPr>
      <w:rPr>
        <w:rFonts w:ascii="Symbol" w:hAnsi="Symbol" w:hint="default"/>
      </w:rPr>
    </w:lvl>
    <w:lvl w:ilvl="7" w:tplc="4A8E9E1E">
      <w:start w:val="1"/>
      <w:numFmt w:val="bullet"/>
      <w:lvlText w:val="o"/>
      <w:lvlJc w:val="left"/>
      <w:pPr>
        <w:ind w:left="5760" w:hanging="360"/>
      </w:pPr>
      <w:rPr>
        <w:rFonts w:ascii="Courier New" w:hAnsi="Courier New" w:hint="default"/>
      </w:rPr>
    </w:lvl>
    <w:lvl w:ilvl="8" w:tplc="8E12B5EC">
      <w:start w:val="1"/>
      <w:numFmt w:val="bullet"/>
      <w:lvlText w:val=""/>
      <w:lvlJc w:val="left"/>
      <w:pPr>
        <w:ind w:left="6480" w:hanging="360"/>
      </w:pPr>
      <w:rPr>
        <w:rFonts w:ascii="Wingdings" w:hAnsi="Wingdings" w:hint="default"/>
      </w:rPr>
    </w:lvl>
  </w:abstractNum>
  <w:abstractNum w:abstractNumId="25" w15:restartNumberingAfterBreak="0">
    <w:nsid w:val="616E7561"/>
    <w:multiLevelType w:val="hybridMultilevel"/>
    <w:tmpl w:val="911EBDFA"/>
    <w:lvl w:ilvl="0" w:tplc="B84A989A">
      <w:start w:val="1"/>
      <w:numFmt w:val="decimal"/>
      <w:lvlText w:val="%1."/>
      <w:lvlJc w:val="left"/>
      <w:pPr>
        <w:ind w:left="720" w:hanging="360"/>
      </w:pPr>
    </w:lvl>
    <w:lvl w:ilvl="1" w:tplc="C58C158E">
      <w:start w:val="1"/>
      <w:numFmt w:val="lowerLetter"/>
      <w:lvlText w:val="%2."/>
      <w:lvlJc w:val="left"/>
      <w:pPr>
        <w:ind w:left="1440" w:hanging="360"/>
      </w:pPr>
    </w:lvl>
    <w:lvl w:ilvl="2" w:tplc="58D2EBD4">
      <w:start w:val="1"/>
      <w:numFmt w:val="lowerRoman"/>
      <w:lvlText w:val="%3."/>
      <w:lvlJc w:val="right"/>
      <w:pPr>
        <w:ind w:left="2160" w:hanging="180"/>
      </w:pPr>
    </w:lvl>
    <w:lvl w:ilvl="3" w:tplc="BD6EB99A">
      <w:start w:val="1"/>
      <w:numFmt w:val="decimal"/>
      <w:lvlText w:val="%4."/>
      <w:lvlJc w:val="left"/>
      <w:pPr>
        <w:ind w:left="2880" w:hanging="360"/>
      </w:pPr>
    </w:lvl>
    <w:lvl w:ilvl="4" w:tplc="B94AD140">
      <w:start w:val="1"/>
      <w:numFmt w:val="lowerLetter"/>
      <w:lvlText w:val="%5."/>
      <w:lvlJc w:val="left"/>
      <w:pPr>
        <w:ind w:left="3600" w:hanging="360"/>
      </w:pPr>
    </w:lvl>
    <w:lvl w:ilvl="5" w:tplc="135039DC">
      <w:start w:val="1"/>
      <w:numFmt w:val="lowerRoman"/>
      <w:lvlText w:val="%6."/>
      <w:lvlJc w:val="right"/>
      <w:pPr>
        <w:ind w:left="4320" w:hanging="180"/>
      </w:pPr>
    </w:lvl>
    <w:lvl w:ilvl="6" w:tplc="FF1C610A">
      <w:start w:val="1"/>
      <w:numFmt w:val="decimal"/>
      <w:lvlText w:val="%7."/>
      <w:lvlJc w:val="left"/>
      <w:pPr>
        <w:ind w:left="5040" w:hanging="360"/>
      </w:pPr>
    </w:lvl>
    <w:lvl w:ilvl="7" w:tplc="345AB648">
      <w:start w:val="1"/>
      <w:numFmt w:val="lowerLetter"/>
      <w:lvlText w:val="%8."/>
      <w:lvlJc w:val="left"/>
      <w:pPr>
        <w:ind w:left="5760" w:hanging="360"/>
      </w:pPr>
    </w:lvl>
    <w:lvl w:ilvl="8" w:tplc="6C80C464">
      <w:start w:val="1"/>
      <w:numFmt w:val="lowerRoman"/>
      <w:lvlText w:val="%9."/>
      <w:lvlJc w:val="right"/>
      <w:pPr>
        <w:ind w:left="6480" w:hanging="180"/>
      </w:pPr>
    </w:lvl>
  </w:abstractNum>
  <w:abstractNum w:abstractNumId="26" w15:restartNumberingAfterBreak="0">
    <w:nsid w:val="69442817"/>
    <w:multiLevelType w:val="hybridMultilevel"/>
    <w:tmpl w:val="57A852D4"/>
    <w:lvl w:ilvl="0" w:tplc="A3046EC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0A2847"/>
    <w:multiLevelType w:val="hybridMultilevel"/>
    <w:tmpl w:val="B5701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572164"/>
    <w:multiLevelType w:val="hybridMultilevel"/>
    <w:tmpl w:val="1B4A55CC"/>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C91439"/>
    <w:multiLevelType w:val="hybridMultilevel"/>
    <w:tmpl w:val="9E743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993F62"/>
    <w:multiLevelType w:val="hybridMultilevel"/>
    <w:tmpl w:val="65FA9A9A"/>
    <w:lvl w:ilvl="0" w:tplc="03ECEBD2">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DA7320C"/>
    <w:multiLevelType w:val="hybridMultilevel"/>
    <w:tmpl w:val="D5966AD2"/>
    <w:lvl w:ilvl="0" w:tplc="A51A5E58">
      <w:numFmt w:val="bullet"/>
      <w:lvlText w:val="-"/>
      <w:lvlJc w:val="left"/>
      <w:pPr>
        <w:ind w:left="1065" w:hanging="705"/>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4"/>
  </w:num>
  <w:num w:numId="4">
    <w:abstractNumId w:val="25"/>
  </w:num>
  <w:num w:numId="5">
    <w:abstractNumId w:val="0"/>
  </w:num>
  <w:num w:numId="6">
    <w:abstractNumId w:val="11"/>
  </w:num>
  <w:num w:numId="7">
    <w:abstractNumId w:val="31"/>
  </w:num>
  <w:num w:numId="8">
    <w:abstractNumId w:val="23"/>
  </w:num>
  <w:num w:numId="9">
    <w:abstractNumId w:val="28"/>
  </w:num>
  <w:num w:numId="10">
    <w:abstractNumId w:val="8"/>
  </w:num>
  <w:num w:numId="11">
    <w:abstractNumId w:val="14"/>
  </w:num>
  <w:num w:numId="12">
    <w:abstractNumId w:val="21"/>
  </w:num>
  <w:num w:numId="13">
    <w:abstractNumId w:val="2"/>
  </w:num>
  <w:num w:numId="14">
    <w:abstractNumId w:val="3"/>
  </w:num>
  <w:num w:numId="15">
    <w:abstractNumId w:val="20"/>
  </w:num>
  <w:num w:numId="16">
    <w:abstractNumId w:val="10"/>
  </w:num>
  <w:num w:numId="17">
    <w:abstractNumId w:val="1"/>
  </w:num>
  <w:num w:numId="18">
    <w:abstractNumId w:val="15"/>
  </w:num>
  <w:num w:numId="19">
    <w:abstractNumId w:val="30"/>
  </w:num>
  <w:num w:numId="20">
    <w:abstractNumId w:val="26"/>
  </w:num>
  <w:num w:numId="21">
    <w:abstractNumId w:val="9"/>
  </w:num>
  <w:num w:numId="22">
    <w:abstractNumId w:val="27"/>
  </w:num>
  <w:num w:numId="23">
    <w:abstractNumId w:val="29"/>
  </w:num>
  <w:num w:numId="24">
    <w:abstractNumId w:val="18"/>
  </w:num>
  <w:num w:numId="25">
    <w:abstractNumId w:val="16"/>
  </w:num>
  <w:num w:numId="26">
    <w:abstractNumId w:val="17"/>
  </w:num>
  <w:num w:numId="27">
    <w:abstractNumId w:val="7"/>
  </w:num>
  <w:num w:numId="28">
    <w:abstractNumId w:val="6"/>
  </w:num>
  <w:num w:numId="29">
    <w:abstractNumId w:val="5"/>
  </w:num>
  <w:num w:numId="30">
    <w:abstractNumId w:val="22"/>
  </w:num>
  <w:num w:numId="31">
    <w:abstractNumId w:val="4"/>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64"/>
    <w:rsid w:val="00007BA0"/>
    <w:rsid w:val="00025F90"/>
    <w:rsid w:val="00037BC5"/>
    <w:rsid w:val="000417A1"/>
    <w:rsid w:val="000536AF"/>
    <w:rsid w:val="00057C0A"/>
    <w:rsid w:val="00073AE8"/>
    <w:rsid w:val="000860F9"/>
    <w:rsid w:val="0009119E"/>
    <w:rsid w:val="00092422"/>
    <w:rsid w:val="000A45FC"/>
    <w:rsid w:val="000B0957"/>
    <w:rsid w:val="000B3879"/>
    <w:rsid w:val="000B48E3"/>
    <w:rsid w:val="000B5EB4"/>
    <w:rsid w:val="000C4DE2"/>
    <w:rsid w:val="000C769B"/>
    <w:rsid w:val="000E0FF8"/>
    <w:rsid w:val="000F1BEA"/>
    <w:rsid w:val="000F282F"/>
    <w:rsid w:val="00102B00"/>
    <w:rsid w:val="00103E28"/>
    <w:rsid w:val="00111F46"/>
    <w:rsid w:val="00133DEB"/>
    <w:rsid w:val="00136830"/>
    <w:rsid w:val="0014585C"/>
    <w:rsid w:val="00150EA8"/>
    <w:rsid w:val="001526CF"/>
    <w:rsid w:val="00157806"/>
    <w:rsid w:val="00161FB0"/>
    <w:rsid w:val="00162E42"/>
    <w:rsid w:val="001700E0"/>
    <w:rsid w:val="00175CDE"/>
    <w:rsid w:val="001837DD"/>
    <w:rsid w:val="00192C99"/>
    <w:rsid w:val="001932B0"/>
    <w:rsid w:val="001A04A0"/>
    <w:rsid w:val="001A11AB"/>
    <w:rsid w:val="001D7C3F"/>
    <w:rsid w:val="001E19A8"/>
    <w:rsid w:val="001E513E"/>
    <w:rsid w:val="001E6924"/>
    <w:rsid w:val="001F5E40"/>
    <w:rsid w:val="002220B0"/>
    <w:rsid w:val="0023323B"/>
    <w:rsid w:val="00233ADB"/>
    <w:rsid w:val="00245614"/>
    <w:rsid w:val="0026364D"/>
    <w:rsid w:val="0026521A"/>
    <w:rsid w:val="00267343"/>
    <w:rsid w:val="00291A3C"/>
    <w:rsid w:val="00292428"/>
    <w:rsid w:val="002A0F4C"/>
    <w:rsid w:val="002C39F9"/>
    <w:rsid w:val="002E3A64"/>
    <w:rsid w:val="002F37FA"/>
    <w:rsid w:val="00307FA3"/>
    <w:rsid w:val="00330BE8"/>
    <w:rsid w:val="003439D4"/>
    <w:rsid w:val="00354032"/>
    <w:rsid w:val="003838CE"/>
    <w:rsid w:val="00392087"/>
    <w:rsid w:val="00392FC3"/>
    <w:rsid w:val="003A3C78"/>
    <w:rsid w:val="003B594B"/>
    <w:rsid w:val="003C18D1"/>
    <w:rsid w:val="003C6AF2"/>
    <w:rsid w:val="003D5F3C"/>
    <w:rsid w:val="003E76AC"/>
    <w:rsid w:val="003F2111"/>
    <w:rsid w:val="0040125C"/>
    <w:rsid w:val="004063F0"/>
    <w:rsid w:val="00416337"/>
    <w:rsid w:val="004222A4"/>
    <w:rsid w:val="00426B5F"/>
    <w:rsid w:val="00431E3D"/>
    <w:rsid w:val="00443E45"/>
    <w:rsid w:val="00446D38"/>
    <w:rsid w:val="00446F2F"/>
    <w:rsid w:val="00460912"/>
    <w:rsid w:val="004657AA"/>
    <w:rsid w:val="00492D75"/>
    <w:rsid w:val="004A539C"/>
    <w:rsid w:val="004B49E0"/>
    <w:rsid w:val="004D2F9C"/>
    <w:rsid w:val="004D3F61"/>
    <w:rsid w:val="004F3E45"/>
    <w:rsid w:val="0052462A"/>
    <w:rsid w:val="00534817"/>
    <w:rsid w:val="00537589"/>
    <w:rsid w:val="0054217E"/>
    <w:rsid w:val="00551195"/>
    <w:rsid w:val="00555E5D"/>
    <w:rsid w:val="005577CD"/>
    <w:rsid w:val="005C32B2"/>
    <w:rsid w:val="005D122D"/>
    <w:rsid w:val="005E62E3"/>
    <w:rsid w:val="005F6143"/>
    <w:rsid w:val="0060755D"/>
    <w:rsid w:val="006333E5"/>
    <w:rsid w:val="00637C60"/>
    <w:rsid w:val="00660E6D"/>
    <w:rsid w:val="006A39CA"/>
    <w:rsid w:val="006C34B5"/>
    <w:rsid w:val="006F121C"/>
    <w:rsid w:val="006F48D2"/>
    <w:rsid w:val="006F74DA"/>
    <w:rsid w:val="007339C4"/>
    <w:rsid w:val="0076247A"/>
    <w:rsid w:val="00776DEE"/>
    <w:rsid w:val="00790416"/>
    <w:rsid w:val="007925CE"/>
    <w:rsid w:val="007A144E"/>
    <w:rsid w:val="007A41A0"/>
    <w:rsid w:val="007C1A54"/>
    <w:rsid w:val="007C1EF4"/>
    <w:rsid w:val="007D512A"/>
    <w:rsid w:val="007E1A4A"/>
    <w:rsid w:val="007E1DC8"/>
    <w:rsid w:val="007E70BD"/>
    <w:rsid w:val="007F2D2C"/>
    <w:rsid w:val="00814107"/>
    <w:rsid w:val="0082281C"/>
    <w:rsid w:val="008265E9"/>
    <w:rsid w:val="0084581A"/>
    <w:rsid w:val="0085234F"/>
    <w:rsid w:val="00862047"/>
    <w:rsid w:val="008751E4"/>
    <w:rsid w:val="008977C7"/>
    <w:rsid w:val="008A3C2F"/>
    <w:rsid w:val="008B5D50"/>
    <w:rsid w:val="008C187C"/>
    <w:rsid w:val="008D0C09"/>
    <w:rsid w:val="008D3D63"/>
    <w:rsid w:val="008E5C37"/>
    <w:rsid w:val="008F2CD5"/>
    <w:rsid w:val="009032C5"/>
    <w:rsid w:val="00910890"/>
    <w:rsid w:val="00915DBD"/>
    <w:rsid w:val="00946062"/>
    <w:rsid w:val="00951F6D"/>
    <w:rsid w:val="0095429C"/>
    <w:rsid w:val="00954CBF"/>
    <w:rsid w:val="00955D94"/>
    <w:rsid w:val="0097088A"/>
    <w:rsid w:val="0098783E"/>
    <w:rsid w:val="00993546"/>
    <w:rsid w:val="00993BDB"/>
    <w:rsid w:val="009A5015"/>
    <w:rsid w:val="009A5E0B"/>
    <w:rsid w:val="009B76DF"/>
    <w:rsid w:val="009B7942"/>
    <w:rsid w:val="009C4A31"/>
    <w:rsid w:val="009C7549"/>
    <w:rsid w:val="009D6677"/>
    <w:rsid w:val="009E682A"/>
    <w:rsid w:val="009F769E"/>
    <w:rsid w:val="00A03017"/>
    <w:rsid w:val="00A43B97"/>
    <w:rsid w:val="00A47E4F"/>
    <w:rsid w:val="00A61BFE"/>
    <w:rsid w:val="00A750C6"/>
    <w:rsid w:val="00AB0641"/>
    <w:rsid w:val="00AB156C"/>
    <w:rsid w:val="00AD6866"/>
    <w:rsid w:val="00AD6E70"/>
    <w:rsid w:val="00AE1DCB"/>
    <w:rsid w:val="00AE7BB0"/>
    <w:rsid w:val="00AF2A99"/>
    <w:rsid w:val="00B0493F"/>
    <w:rsid w:val="00B06F8F"/>
    <w:rsid w:val="00B10551"/>
    <w:rsid w:val="00B23C55"/>
    <w:rsid w:val="00B24D30"/>
    <w:rsid w:val="00B30F6D"/>
    <w:rsid w:val="00B36C5F"/>
    <w:rsid w:val="00B43877"/>
    <w:rsid w:val="00B4704B"/>
    <w:rsid w:val="00B62FF9"/>
    <w:rsid w:val="00B81C26"/>
    <w:rsid w:val="00B85BE6"/>
    <w:rsid w:val="00BA3F2E"/>
    <w:rsid w:val="00BA4B39"/>
    <w:rsid w:val="00BB6A47"/>
    <w:rsid w:val="00BC01A8"/>
    <w:rsid w:val="00BC30CE"/>
    <w:rsid w:val="00BC6BB4"/>
    <w:rsid w:val="00BF1809"/>
    <w:rsid w:val="00C0088D"/>
    <w:rsid w:val="00C03D9B"/>
    <w:rsid w:val="00C43359"/>
    <w:rsid w:val="00C44F46"/>
    <w:rsid w:val="00C86626"/>
    <w:rsid w:val="00C96F0E"/>
    <w:rsid w:val="00CE0D26"/>
    <w:rsid w:val="00CE1FEF"/>
    <w:rsid w:val="00CF37CA"/>
    <w:rsid w:val="00D053C5"/>
    <w:rsid w:val="00D151ED"/>
    <w:rsid w:val="00D15B9A"/>
    <w:rsid w:val="00D1714F"/>
    <w:rsid w:val="00D55EFD"/>
    <w:rsid w:val="00D65EFF"/>
    <w:rsid w:val="00D751C5"/>
    <w:rsid w:val="00D91706"/>
    <w:rsid w:val="00DA1AD9"/>
    <w:rsid w:val="00DB37C9"/>
    <w:rsid w:val="00DC2E64"/>
    <w:rsid w:val="00DC67E9"/>
    <w:rsid w:val="00DD2559"/>
    <w:rsid w:val="00DF2B87"/>
    <w:rsid w:val="00E012FA"/>
    <w:rsid w:val="00E0398D"/>
    <w:rsid w:val="00E06044"/>
    <w:rsid w:val="00E07867"/>
    <w:rsid w:val="00E079EC"/>
    <w:rsid w:val="00E21CE8"/>
    <w:rsid w:val="00E46E7D"/>
    <w:rsid w:val="00E54112"/>
    <w:rsid w:val="00E5630F"/>
    <w:rsid w:val="00E63305"/>
    <w:rsid w:val="00E643CE"/>
    <w:rsid w:val="00E710F8"/>
    <w:rsid w:val="00E73755"/>
    <w:rsid w:val="00E8781E"/>
    <w:rsid w:val="00E87FEF"/>
    <w:rsid w:val="00EA5B60"/>
    <w:rsid w:val="00EB19D6"/>
    <w:rsid w:val="00EB34C3"/>
    <w:rsid w:val="00EB7554"/>
    <w:rsid w:val="00EC44ED"/>
    <w:rsid w:val="00F10A62"/>
    <w:rsid w:val="00F1361E"/>
    <w:rsid w:val="00F15D75"/>
    <w:rsid w:val="00F16783"/>
    <w:rsid w:val="00F34DBD"/>
    <w:rsid w:val="00F5003A"/>
    <w:rsid w:val="00F63B55"/>
    <w:rsid w:val="00F75230"/>
    <w:rsid w:val="00F766F1"/>
    <w:rsid w:val="00F82FB7"/>
    <w:rsid w:val="00FA3207"/>
    <w:rsid w:val="00FC58C5"/>
    <w:rsid w:val="00FC5FD5"/>
    <w:rsid w:val="00FF1A47"/>
    <w:rsid w:val="00FF3A87"/>
    <w:rsid w:val="00FF729E"/>
    <w:rsid w:val="01250FBA"/>
    <w:rsid w:val="01AB5A70"/>
    <w:rsid w:val="01FDE3E8"/>
    <w:rsid w:val="02865189"/>
    <w:rsid w:val="02B2C2FA"/>
    <w:rsid w:val="02C7301D"/>
    <w:rsid w:val="038118CC"/>
    <w:rsid w:val="03935A2D"/>
    <w:rsid w:val="03A63D34"/>
    <w:rsid w:val="03AF938D"/>
    <w:rsid w:val="03E15AD1"/>
    <w:rsid w:val="03E820C2"/>
    <w:rsid w:val="0436BA25"/>
    <w:rsid w:val="043F8050"/>
    <w:rsid w:val="046B47D0"/>
    <w:rsid w:val="052C23CF"/>
    <w:rsid w:val="0548D71F"/>
    <w:rsid w:val="05BD2B16"/>
    <w:rsid w:val="05EA63BC"/>
    <w:rsid w:val="0610AC20"/>
    <w:rsid w:val="063B06FE"/>
    <w:rsid w:val="06415C88"/>
    <w:rsid w:val="069E3BFE"/>
    <w:rsid w:val="06CB2DED"/>
    <w:rsid w:val="0708947B"/>
    <w:rsid w:val="073B58C3"/>
    <w:rsid w:val="07772112"/>
    <w:rsid w:val="07A28EC6"/>
    <w:rsid w:val="07DD2CE9"/>
    <w:rsid w:val="0866FE4E"/>
    <w:rsid w:val="09008ACC"/>
    <w:rsid w:val="0944909A"/>
    <w:rsid w:val="09610505"/>
    <w:rsid w:val="09C1785D"/>
    <w:rsid w:val="09C52336"/>
    <w:rsid w:val="09F608FA"/>
    <w:rsid w:val="0A7439A5"/>
    <w:rsid w:val="0B5D48BE"/>
    <w:rsid w:val="0B7F64E0"/>
    <w:rsid w:val="0B9B6553"/>
    <w:rsid w:val="0BB25440"/>
    <w:rsid w:val="0C38C10E"/>
    <w:rsid w:val="0C6F7183"/>
    <w:rsid w:val="0D71969B"/>
    <w:rsid w:val="0DB92A92"/>
    <w:rsid w:val="0E347628"/>
    <w:rsid w:val="0EE9F502"/>
    <w:rsid w:val="0F1A4635"/>
    <w:rsid w:val="0F3C6055"/>
    <w:rsid w:val="0F9AA9C1"/>
    <w:rsid w:val="0FCDADFA"/>
    <w:rsid w:val="0FECB5DC"/>
    <w:rsid w:val="11209CF6"/>
    <w:rsid w:val="11418386"/>
    <w:rsid w:val="1142E2A6"/>
    <w:rsid w:val="115055FE"/>
    <w:rsid w:val="1191EAF7"/>
    <w:rsid w:val="1203DF68"/>
    <w:rsid w:val="127398AA"/>
    <w:rsid w:val="128EDA35"/>
    <w:rsid w:val="12DEB307"/>
    <w:rsid w:val="12EC265F"/>
    <w:rsid w:val="130F3C31"/>
    <w:rsid w:val="1324569E"/>
    <w:rsid w:val="13CDEF26"/>
    <w:rsid w:val="1440AE66"/>
    <w:rsid w:val="14E8BBD4"/>
    <w:rsid w:val="15D6A3B3"/>
    <w:rsid w:val="161653C9"/>
    <w:rsid w:val="16D6F0F4"/>
    <w:rsid w:val="17058FE8"/>
    <w:rsid w:val="171F9BF1"/>
    <w:rsid w:val="17C36999"/>
    <w:rsid w:val="18FAF72C"/>
    <w:rsid w:val="18FE1BB9"/>
    <w:rsid w:val="190AEB15"/>
    <w:rsid w:val="190C3203"/>
    <w:rsid w:val="1A1B45C1"/>
    <w:rsid w:val="1A3D30AA"/>
    <w:rsid w:val="1ADF6429"/>
    <w:rsid w:val="1AF05352"/>
    <w:rsid w:val="1B4E49DF"/>
    <w:rsid w:val="1C4A7DEA"/>
    <w:rsid w:val="1C8C23B3"/>
    <w:rsid w:val="1C98706E"/>
    <w:rsid w:val="1CEA1A40"/>
    <w:rsid w:val="1CFC8C84"/>
    <w:rsid w:val="1D74D16C"/>
    <w:rsid w:val="1DCE684F"/>
    <w:rsid w:val="1E6A7FBD"/>
    <w:rsid w:val="1E6DAC41"/>
    <w:rsid w:val="1E7E6343"/>
    <w:rsid w:val="1E8F9E1A"/>
    <w:rsid w:val="1F305675"/>
    <w:rsid w:val="1F5578BE"/>
    <w:rsid w:val="1F743C96"/>
    <w:rsid w:val="1FC3C475"/>
    <w:rsid w:val="2006501E"/>
    <w:rsid w:val="201B532A"/>
    <w:rsid w:val="21060911"/>
    <w:rsid w:val="216CCEFB"/>
    <w:rsid w:val="21C73EDC"/>
    <w:rsid w:val="22D06F60"/>
    <w:rsid w:val="24E1E289"/>
    <w:rsid w:val="259D6B5C"/>
    <w:rsid w:val="25D045C0"/>
    <w:rsid w:val="2645AA88"/>
    <w:rsid w:val="26B62C25"/>
    <w:rsid w:val="26D0B003"/>
    <w:rsid w:val="26FFB43D"/>
    <w:rsid w:val="27483EB2"/>
    <w:rsid w:val="284E13A5"/>
    <w:rsid w:val="289F191F"/>
    <w:rsid w:val="291C2D09"/>
    <w:rsid w:val="2927C62C"/>
    <w:rsid w:val="292B29E3"/>
    <w:rsid w:val="29B1E6DB"/>
    <w:rsid w:val="2A454151"/>
    <w:rsid w:val="2A75282B"/>
    <w:rsid w:val="2AB07FF1"/>
    <w:rsid w:val="2AFF2A00"/>
    <w:rsid w:val="2B06771C"/>
    <w:rsid w:val="2BD2F32E"/>
    <w:rsid w:val="2C298B9D"/>
    <w:rsid w:val="2C48BBB8"/>
    <w:rsid w:val="2C9AFA61"/>
    <w:rsid w:val="2D0B3950"/>
    <w:rsid w:val="2D1A9DD4"/>
    <w:rsid w:val="2D7653AD"/>
    <w:rsid w:val="2D83C705"/>
    <w:rsid w:val="2DA6DCD7"/>
    <w:rsid w:val="2DF28520"/>
    <w:rsid w:val="2E0CEFE9"/>
    <w:rsid w:val="2E4CEA56"/>
    <w:rsid w:val="2E50BC6D"/>
    <w:rsid w:val="2E658FCC"/>
    <w:rsid w:val="2EB26931"/>
    <w:rsid w:val="2EB66E35"/>
    <w:rsid w:val="2EC13E0A"/>
    <w:rsid w:val="2ED88FDC"/>
    <w:rsid w:val="2F079551"/>
    <w:rsid w:val="2F18B274"/>
    <w:rsid w:val="2F546EA1"/>
    <w:rsid w:val="2F7007B0"/>
    <w:rsid w:val="2F884A00"/>
    <w:rsid w:val="2FD29B23"/>
    <w:rsid w:val="30034B8B"/>
    <w:rsid w:val="300B8701"/>
    <w:rsid w:val="310BD811"/>
    <w:rsid w:val="311C2CDB"/>
    <w:rsid w:val="31355538"/>
    <w:rsid w:val="31737F30"/>
    <w:rsid w:val="32505336"/>
    <w:rsid w:val="32C53761"/>
    <w:rsid w:val="32D6281C"/>
    <w:rsid w:val="33449982"/>
    <w:rsid w:val="3389DF58"/>
    <w:rsid w:val="34A19982"/>
    <w:rsid w:val="34D4D150"/>
    <w:rsid w:val="3525AFB9"/>
    <w:rsid w:val="35B71C89"/>
    <w:rsid w:val="35C3B5D4"/>
    <w:rsid w:val="366CC000"/>
    <w:rsid w:val="37393B89"/>
    <w:rsid w:val="3781BAE6"/>
    <w:rsid w:val="3781CEF6"/>
    <w:rsid w:val="37935BE5"/>
    <w:rsid w:val="38C0F3DA"/>
    <w:rsid w:val="3A5B651B"/>
    <w:rsid w:val="3B3FED6C"/>
    <w:rsid w:val="3B6544E5"/>
    <w:rsid w:val="3BA7AD9D"/>
    <w:rsid w:val="3C0910BD"/>
    <w:rsid w:val="3C66CD08"/>
    <w:rsid w:val="3CD87919"/>
    <w:rsid w:val="3CF475F0"/>
    <w:rsid w:val="3D437DFE"/>
    <w:rsid w:val="3D9464FD"/>
    <w:rsid w:val="3DE36D4E"/>
    <w:rsid w:val="3DFCDA6C"/>
    <w:rsid w:val="3FEC0B57"/>
    <w:rsid w:val="4002E26E"/>
    <w:rsid w:val="404ED724"/>
    <w:rsid w:val="409D111F"/>
    <w:rsid w:val="40B579CB"/>
    <w:rsid w:val="40BF9D3B"/>
    <w:rsid w:val="40DD4B2E"/>
    <w:rsid w:val="413DF908"/>
    <w:rsid w:val="416850A9"/>
    <w:rsid w:val="417E9D1C"/>
    <w:rsid w:val="41C7E713"/>
    <w:rsid w:val="42C32994"/>
    <w:rsid w:val="4303AB7D"/>
    <w:rsid w:val="43999820"/>
    <w:rsid w:val="43B3CDAF"/>
    <w:rsid w:val="43F73DFD"/>
    <w:rsid w:val="44BE8F10"/>
    <w:rsid w:val="44DCE1F7"/>
    <w:rsid w:val="45708242"/>
    <w:rsid w:val="45714DA8"/>
    <w:rsid w:val="45851F51"/>
    <w:rsid w:val="459F76E2"/>
    <w:rsid w:val="45F748F2"/>
    <w:rsid w:val="4660F4AE"/>
    <w:rsid w:val="468EB301"/>
    <w:rsid w:val="46907E99"/>
    <w:rsid w:val="46F24DCA"/>
    <w:rsid w:val="46FA6B4B"/>
    <w:rsid w:val="473E85FF"/>
    <w:rsid w:val="478E3749"/>
    <w:rsid w:val="482443FE"/>
    <w:rsid w:val="487C2CBF"/>
    <w:rsid w:val="48CAAF20"/>
    <w:rsid w:val="48E85D13"/>
    <w:rsid w:val="4983D99F"/>
    <w:rsid w:val="499A0778"/>
    <w:rsid w:val="49FEF423"/>
    <w:rsid w:val="4A1FEAA6"/>
    <w:rsid w:val="4AF65F4E"/>
    <w:rsid w:val="4B9AC484"/>
    <w:rsid w:val="4C880405"/>
    <w:rsid w:val="4CB1945A"/>
    <w:rsid w:val="4D2D3CCA"/>
    <w:rsid w:val="4D4F9DE2"/>
    <w:rsid w:val="4DD1F87B"/>
    <w:rsid w:val="4E0F0DBA"/>
    <w:rsid w:val="4E3B8C09"/>
    <w:rsid w:val="4F232F5C"/>
    <w:rsid w:val="4FB99417"/>
    <w:rsid w:val="4FBD505F"/>
    <w:rsid w:val="4FEBBE36"/>
    <w:rsid w:val="4FECDFB2"/>
    <w:rsid w:val="504396CE"/>
    <w:rsid w:val="50D618B6"/>
    <w:rsid w:val="518442E9"/>
    <w:rsid w:val="51E7348C"/>
    <w:rsid w:val="522AFC8B"/>
    <w:rsid w:val="525A7E49"/>
    <w:rsid w:val="53C6CCEC"/>
    <w:rsid w:val="54779925"/>
    <w:rsid w:val="54E7FC5D"/>
    <w:rsid w:val="562E17E5"/>
    <w:rsid w:val="565984CD"/>
    <w:rsid w:val="567870C1"/>
    <w:rsid w:val="56A04129"/>
    <w:rsid w:val="57288518"/>
    <w:rsid w:val="5742CC9F"/>
    <w:rsid w:val="57FD9293"/>
    <w:rsid w:val="58196BAC"/>
    <w:rsid w:val="5852A158"/>
    <w:rsid w:val="5863B035"/>
    <w:rsid w:val="5871A93A"/>
    <w:rsid w:val="58D4093F"/>
    <w:rsid w:val="58DE9D00"/>
    <w:rsid w:val="58F29546"/>
    <w:rsid w:val="592519AB"/>
    <w:rsid w:val="59BF29C8"/>
    <w:rsid w:val="59D7E1EB"/>
    <w:rsid w:val="5B4A7E08"/>
    <w:rsid w:val="5B510C6E"/>
    <w:rsid w:val="5B8A02CE"/>
    <w:rsid w:val="5C82AB0A"/>
    <w:rsid w:val="5D54A635"/>
    <w:rsid w:val="5E7E555F"/>
    <w:rsid w:val="5EAB530E"/>
    <w:rsid w:val="5F3ACFBF"/>
    <w:rsid w:val="5FCE3E92"/>
    <w:rsid w:val="60247D91"/>
    <w:rsid w:val="62C9323C"/>
    <w:rsid w:val="6325BED1"/>
    <w:rsid w:val="63624FC6"/>
    <w:rsid w:val="637A702E"/>
    <w:rsid w:val="63F20855"/>
    <w:rsid w:val="642C2696"/>
    <w:rsid w:val="64C18F32"/>
    <w:rsid w:val="651BCE1A"/>
    <w:rsid w:val="658DD8B6"/>
    <w:rsid w:val="65B9247F"/>
    <w:rsid w:val="66109E7B"/>
    <w:rsid w:val="6693BF15"/>
    <w:rsid w:val="6713B9C9"/>
    <w:rsid w:val="67A9E50E"/>
    <w:rsid w:val="681B2253"/>
    <w:rsid w:val="68C57978"/>
    <w:rsid w:val="6904FF82"/>
    <w:rsid w:val="69250AB6"/>
    <w:rsid w:val="6930B888"/>
    <w:rsid w:val="69F0D4EF"/>
    <w:rsid w:val="69FB7721"/>
    <w:rsid w:val="6A2B8AEB"/>
    <w:rsid w:val="6A5134BD"/>
    <w:rsid w:val="6A758F7B"/>
    <w:rsid w:val="6ADA3B55"/>
    <w:rsid w:val="6B093301"/>
    <w:rsid w:val="6B52C315"/>
    <w:rsid w:val="6BBBF69B"/>
    <w:rsid w:val="6BBE8574"/>
    <w:rsid w:val="6BCEDA3E"/>
    <w:rsid w:val="6C037EC1"/>
    <w:rsid w:val="6C0DD245"/>
    <w:rsid w:val="6C3CA044"/>
    <w:rsid w:val="6C41CACE"/>
    <w:rsid w:val="6C4E7078"/>
    <w:rsid w:val="6C83DCCD"/>
    <w:rsid w:val="6D0C3877"/>
    <w:rsid w:val="6D111F92"/>
    <w:rsid w:val="6D88D57F"/>
    <w:rsid w:val="6DD870A5"/>
    <w:rsid w:val="6DDD9B2F"/>
    <w:rsid w:val="6E38D073"/>
    <w:rsid w:val="6E687178"/>
    <w:rsid w:val="6EF3F11B"/>
    <w:rsid w:val="6F552DD4"/>
    <w:rsid w:val="6F5E2ACE"/>
    <w:rsid w:val="6F796B90"/>
    <w:rsid w:val="6FBB7D8F"/>
    <w:rsid w:val="6FF8FB92"/>
    <w:rsid w:val="700441D9"/>
    <w:rsid w:val="70263438"/>
    <w:rsid w:val="70CF8D7F"/>
    <w:rsid w:val="7137E1CF"/>
    <w:rsid w:val="71C20499"/>
    <w:rsid w:val="71D1DC8F"/>
    <w:rsid w:val="71DE5F42"/>
    <w:rsid w:val="7255595C"/>
    <w:rsid w:val="726C616D"/>
    <w:rsid w:val="7282CA51"/>
    <w:rsid w:val="72CDE85E"/>
    <w:rsid w:val="7324CB1C"/>
    <w:rsid w:val="7337D061"/>
    <w:rsid w:val="734BEDA2"/>
    <w:rsid w:val="73806116"/>
    <w:rsid w:val="7389310A"/>
    <w:rsid w:val="73A3BD7C"/>
    <w:rsid w:val="746C3683"/>
    <w:rsid w:val="74F9A55B"/>
    <w:rsid w:val="74FBEF12"/>
    <w:rsid w:val="7503627E"/>
    <w:rsid w:val="750E127E"/>
    <w:rsid w:val="751C3177"/>
    <w:rsid w:val="75A7B1AE"/>
    <w:rsid w:val="75AD8653"/>
    <w:rsid w:val="75BA6B13"/>
    <w:rsid w:val="75C58C7D"/>
    <w:rsid w:val="75FCE755"/>
    <w:rsid w:val="769575BC"/>
    <w:rsid w:val="76B1D065"/>
    <w:rsid w:val="76BC876E"/>
    <w:rsid w:val="76BCC4D7"/>
    <w:rsid w:val="772BFD0F"/>
    <w:rsid w:val="77847D75"/>
    <w:rsid w:val="77CD3833"/>
    <w:rsid w:val="77E2EEC0"/>
    <w:rsid w:val="7831461D"/>
    <w:rsid w:val="7871802C"/>
    <w:rsid w:val="78960EDB"/>
    <w:rsid w:val="78D32CF0"/>
    <w:rsid w:val="7932E7CD"/>
    <w:rsid w:val="79493778"/>
    <w:rsid w:val="797CC5E8"/>
    <w:rsid w:val="797EBF21"/>
    <w:rsid w:val="7992003B"/>
    <w:rsid w:val="79E183A1"/>
    <w:rsid w:val="79EFA29A"/>
    <w:rsid w:val="7A41EE5E"/>
    <w:rsid w:val="7A64A9CD"/>
    <w:rsid w:val="7A67D749"/>
    <w:rsid w:val="7A85BEB5"/>
    <w:rsid w:val="7ABBA37E"/>
    <w:rsid w:val="7B2DD09C"/>
    <w:rsid w:val="7B7D5402"/>
    <w:rsid w:val="7B8FF891"/>
    <w:rsid w:val="7BA920EE"/>
    <w:rsid w:val="7C007A2E"/>
    <w:rsid w:val="7C4C0EF0"/>
    <w:rsid w:val="7D2BC8F2"/>
    <w:rsid w:val="7D917129"/>
    <w:rsid w:val="7D9C4A8F"/>
    <w:rsid w:val="7DB6801E"/>
    <w:rsid w:val="7E0DE636"/>
    <w:rsid w:val="7EB280D2"/>
    <w:rsid w:val="7EC3C73C"/>
    <w:rsid w:val="7EEBF1E2"/>
    <w:rsid w:val="7F381AF0"/>
    <w:rsid w:val="7F462A95"/>
    <w:rsid w:val="7F7B22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490"/>
  <w15:chartTrackingRefBased/>
  <w15:docId w15:val="{ABD5976D-EF64-4D1E-813C-501F00E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877"/>
    <w:pPr>
      <w:spacing w:after="0" w:line="240" w:lineRule="auto"/>
    </w:pPr>
    <w:rPr>
      <w:rFonts w:eastAsiaTheme="minorEastAsia"/>
      <w:sz w:val="20"/>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B43877"/>
    <w:pPr>
      <w:ind w:left="720"/>
      <w:contextualSpacing/>
    </w:pPr>
  </w:style>
  <w:style w:type="table" w:customStyle="1" w:styleId="Mriekatabuky1">
    <w:name w:val="Mriežka tabuľky1"/>
    <w:basedOn w:val="Normlnatabuka"/>
    <w:next w:val="Mriekatabuky"/>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B5D50"/>
    <w:rPr>
      <w:color w:val="808080"/>
    </w:rPr>
  </w:style>
  <w:style w:type="character" w:customStyle="1" w:styleId="OdsekzoznamuChar">
    <w:name w:val="Odsek zoznamu Char"/>
    <w:aliases w:val="body Char,Odsek zoznamu2 Char"/>
    <w:basedOn w:val="Predvolenpsmoodseku"/>
    <w:link w:val="Odsekzoznamu"/>
    <w:uiPriority w:val="34"/>
    <w:locked/>
    <w:rsid w:val="00551195"/>
    <w:rPr>
      <w:rFonts w:eastAsiaTheme="minorEastAsia"/>
      <w:sz w:val="20"/>
      <w:szCs w:val="20"/>
      <w:lang w:val="en-US" w:eastAsia="zh-CN"/>
    </w:rPr>
  </w:style>
  <w:style w:type="character" w:styleId="Odkaznakomentr">
    <w:name w:val="annotation reference"/>
    <w:basedOn w:val="Predvolenpsmoodseku"/>
    <w:uiPriority w:val="99"/>
    <w:semiHidden/>
    <w:unhideWhenUsed/>
    <w:rsid w:val="00551195"/>
    <w:rPr>
      <w:sz w:val="16"/>
      <w:szCs w:val="16"/>
    </w:rPr>
  </w:style>
  <w:style w:type="paragraph" w:styleId="Textkomentra">
    <w:name w:val="annotation text"/>
    <w:basedOn w:val="Normlny"/>
    <w:link w:val="TextkomentraChar"/>
    <w:uiPriority w:val="99"/>
    <w:semiHidden/>
    <w:unhideWhenUsed/>
    <w:rsid w:val="00551195"/>
    <w:pPr>
      <w:spacing w:after="160"/>
    </w:pPr>
    <w:rPr>
      <w:rFonts w:eastAsiaTheme="minorHAnsi"/>
      <w:lang w:val="sk-SK" w:eastAsia="en-US"/>
    </w:rPr>
  </w:style>
  <w:style w:type="character" w:customStyle="1" w:styleId="TextkomentraChar">
    <w:name w:val="Text komentára Char"/>
    <w:basedOn w:val="Predvolenpsmoodseku"/>
    <w:link w:val="Textkomentra"/>
    <w:uiPriority w:val="99"/>
    <w:semiHidden/>
    <w:rsid w:val="00551195"/>
    <w:rPr>
      <w:sz w:val="20"/>
      <w:szCs w:val="20"/>
    </w:rPr>
  </w:style>
  <w:style w:type="paragraph" w:styleId="Textbubliny">
    <w:name w:val="Balloon Text"/>
    <w:basedOn w:val="Normlny"/>
    <w:link w:val="TextbublinyChar"/>
    <w:uiPriority w:val="99"/>
    <w:semiHidden/>
    <w:unhideWhenUsed/>
    <w:rsid w:val="005511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195"/>
    <w:rPr>
      <w:rFonts w:ascii="Segoe UI" w:eastAsiaTheme="minorEastAsia" w:hAnsi="Segoe UI" w:cs="Segoe UI"/>
      <w:sz w:val="18"/>
      <w:szCs w:val="18"/>
      <w:lang w:val="en-US" w:eastAsia="zh-CN"/>
    </w:rPr>
  </w:style>
  <w:style w:type="paragraph" w:styleId="Predmetkomentra">
    <w:name w:val="annotation subject"/>
    <w:basedOn w:val="Textkomentra"/>
    <w:next w:val="Textkomentra"/>
    <w:link w:val="PredmetkomentraChar"/>
    <w:uiPriority w:val="99"/>
    <w:semiHidden/>
    <w:unhideWhenUsed/>
    <w:rsid w:val="008E5C37"/>
    <w:pPr>
      <w:spacing w:after="0"/>
    </w:pPr>
    <w:rPr>
      <w:rFonts w:eastAsiaTheme="minorEastAsia"/>
      <w:b/>
      <w:bCs/>
      <w:lang w:val="en-US" w:eastAsia="zh-CN"/>
    </w:rPr>
  </w:style>
  <w:style w:type="character" w:customStyle="1" w:styleId="PredmetkomentraChar">
    <w:name w:val="Predmet komentára Char"/>
    <w:basedOn w:val="TextkomentraChar"/>
    <w:link w:val="Predmetkomentra"/>
    <w:uiPriority w:val="99"/>
    <w:semiHidden/>
    <w:rsid w:val="008E5C37"/>
    <w:rPr>
      <w:rFonts w:eastAsiaTheme="minorEastAsia"/>
      <w:b/>
      <w:bCs/>
      <w:sz w:val="20"/>
      <w:szCs w:val="20"/>
      <w:lang w:val="en-US" w:eastAsia="zh-CN"/>
    </w:rPr>
  </w:style>
  <w:style w:type="paragraph" w:styleId="Textpoznmkypodiarou">
    <w:name w:val="footnote text"/>
    <w:basedOn w:val="Normlny"/>
    <w:link w:val="TextpoznmkypodiarouChar"/>
    <w:uiPriority w:val="99"/>
    <w:semiHidden/>
    <w:unhideWhenUsed/>
    <w:rsid w:val="00D55EFD"/>
  </w:style>
  <w:style w:type="character" w:customStyle="1" w:styleId="TextpoznmkypodiarouChar">
    <w:name w:val="Text poznámky pod čiarou Char"/>
    <w:basedOn w:val="Predvolenpsmoodseku"/>
    <w:link w:val="Textpoznmkypodiarou"/>
    <w:uiPriority w:val="99"/>
    <w:semiHidden/>
    <w:rsid w:val="00D55EFD"/>
    <w:rPr>
      <w:rFonts w:eastAsiaTheme="minorEastAsia"/>
      <w:sz w:val="20"/>
      <w:szCs w:val="20"/>
      <w:lang w:val="en-US" w:eastAsia="zh-CN"/>
    </w:rPr>
  </w:style>
  <w:style w:type="character" w:styleId="Odkaznapoznmkupodiarou">
    <w:name w:val="footnote reference"/>
    <w:basedOn w:val="Predvolenpsmoodseku"/>
    <w:uiPriority w:val="99"/>
    <w:semiHidden/>
    <w:unhideWhenUsed/>
    <w:rsid w:val="00D55EFD"/>
    <w:rPr>
      <w:vertAlign w:val="superscript"/>
    </w:rPr>
  </w:style>
  <w:style w:type="character" w:styleId="Hypertextovprepojenie">
    <w:name w:val="Hyperlink"/>
    <w:basedOn w:val="Predvolenpsmoodseku"/>
    <w:uiPriority w:val="99"/>
    <w:unhideWhenUsed/>
    <w:rsid w:val="008A3C2F"/>
    <w:rPr>
      <w:color w:val="0563C1" w:themeColor="hyperlink"/>
      <w:u w:val="single"/>
    </w:rPr>
  </w:style>
  <w:style w:type="character" w:styleId="PouitHypertextovPrepojenie">
    <w:name w:val="FollowedHyperlink"/>
    <w:basedOn w:val="Predvolenpsmoodseku"/>
    <w:uiPriority w:val="99"/>
    <w:semiHidden/>
    <w:unhideWhenUsed/>
    <w:rsid w:val="00BB6A47"/>
    <w:rPr>
      <w:color w:val="954F72" w:themeColor="followed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184">
      <w:bodyDiv w:val="1"/>
      <w:marLeft w:val="0"/>
      <w:marRight w:val="0"/>
      <w:marTop w:val="0"/>
      <w:marBottom w:val="0"/>
      <w:divBdr>
        <w:top w:val="none" w:sz="0" w:space="0" w:color="auto"/>
        <w:left w:val="none" w:sz="0" w:space="0" w:color="auto"/>
        <w:bottom w:val="none" w:sz="0" w:space="0" w:color="auto"/>
        <w:right w:val="none" w:sz="0" w:space="0" w:color="auto"/>
      </w:divBdr>
    </w:div>
    <w:div w:id="1197742663">
      <w:bodyDiv w:val="1"/>
      <w:marLeft w:val="0"/>
      <w:marRight w:val="0"/>
      <w:marTop w:val="0"/>
      <w:marBottom w:val="0"/>
      <w:divBdr>
        <w:top w:val="none" w:sz="0" w:space="0" w:color="auto"/>
        <w:left w:val="none" w:sz="0" w:space="0" w:color="auto"/>
        <w:bottom w:val="none" w:sz="0" w:space="0" w:color="auto"/>
        <w:right w:val="none" w:sz="0" w:space="0" w:color="auto"/>
      </w:divBdr>
    </w:div>
    <w:div w:id="1290360299">
      <w:bodyDiv w:val="1"/>
      <w:marLeft w:val="0"/>
      <w:marRight w:val="0"/>
      <w:marTop w:val="0"/>
      <w:marBottom w:val="0"/>
      <w:divBdr>
        <w:top w:val="none" w:sz="0" w:space="0" w:color="auto"/>
        <w:left w:val="none" w:sz="0" w:space="0" w:color="auto"/>
        <w:bottom w:val="none" w:sz="0" w:space="0" w:color="auto"/>
        <w:right w:val="none" w:sz="0" w:space="0" w:color="auto"/>
      </w:divBdr>
    </w:div>
    <w:div w:id="1455560694">
      <w:bodyDiv w:val="1"/>
      <w:marLeft w:val="0"/>
      <w:marRight w:val="0"/>
      <w:marTop w:val="0"/>
      <w:marBottom w:val="0"/>
      <w:divBdr>
        <w:top w:val="none" w:sz="0" w:space="0" w:color="auto"/>
        <w:left w:val="none" w:sz="0" w:space="0" w:color="auto"/>
        <w:bottom w:val="none" w:sz="0" w:space="0" w:color="auto"/>
        <w:right w:val="none" w:sz="0" w:space="0" w:color="auto"/>
      </w:divBdr>
    </w:div>
    <w:div w:id="1854763758">
      <w:bodyDiv w:val="1"/>
      <w:marLeft w:val="0"/>
      <w:marRight w:val="0"/>
      <w:marTop w:val="0"/>
      <w:marBottom w:val="0"/>
      <w:divBdr>
        <w:top w:val="none" w:sz="0" w:space="0" w:color="auto"/>
        <w:left w:val="none" w:sz="0" w:space="0" w:color="auto"/>
        <w:bottom w:val="none" w:sz="0" w:space="0" w:color="auto"/>
        <w:right w:val="none" w:sz="0" w:space="0" w:color="auto"/>
      </w:divBdr>
    </w:div>
    <w:div w:id="1953854770">
      <w:bodyDiv w:val="1"/>
      <w:marLeft w:val="0"/>
      <w:marRight w:val="0"/>
      <w:marTop w:val="0"/>
      <w:marBottom w:val="0"/>
      <w:divBdr>
        <w:top w:val="none" w:sz="0" w:space="0" w:color="auto"/>
        <w:left w:val="none" w:sz="0" w:space="0" w:color="auto"/>
        <w:bottom w:val="none" w:sz="0" w:space="0" w:color="auto"/>
        <w:right w:val="none" w:sz="0" w:space="0" w:color="auto"/>
      </w:divBdr>
    </w:div>
    <w:div w:id="20905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647b523bc30d49f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8bbe1e43c2fc474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saspro2.sav.sk/downloads.html" TargetMode="External"/><Relationship Id="rId2" Type="http://schemas.openxmlformats.org/officeDocument/2006/relationships/hyperlink" Target="https://www.minedu.sk/vyrocne-spravy-o-stave-vysokeho-skolstva/" TargetMode="External"/><Relationship Id="rId1" Type="http://schemas.openxmlformats.org/officeDocument/2006/relationships/hyperlink" Target="https://ec.europa.eu/regional_policy/sources/thefunds/fin_inst/pdf/simpl_cost_s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B7CD8D82434469B314E856CA49019" ma:contentTypeVersion="11" ma:contentTypeDescription="Create a new document." ma:contentTypeScope="" ma:versionID="f2e4b1789a9a05a970bedf3824dab584">
  <xsd:schema xmlns:xsd="http://www.w3.org/2001/XMLSchema" xmlns:xs="http://www.w3.org/2001/XMLSchema" xmlns:p="http://schemas.microsoft.com/office/2006/metadata/properties" xmlns:ns3="58c13d36-b2ae-492a-82fc-9fbf565e5ba7" xmlns:ns4="61478205-6c3f-418e-9f95-0b71d38e30a6" targetNamespace="http://schemas.microsoft.com/office/2006/metadata/properties" ma:root="true" ma:fieldsID="324045810d7030128d0180f1ae6c03ec" ns3:_="" ns4:_="">
    <xsd:import namespace="58c13d36-b2ae-492a-82fc-9fbf565e5ba7"/>
    <xsd:import namespace="61478205-6c3f-418e-9f95-0b71d38e3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3d36-b2ae-492a-82fc-9fbf565e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78205-6c3f-418e-9f95-0b71d38e30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5724-4C0C-446C-B280-3040E0CDC78F}">
  <ds:schemaRefs>
    <ds:schemaRef ds:uri="http://purl.org/dc/dcmitype/"/>
    <ds:schemaRef ds:uri="58c13d36-b2ae-492a-82fc-9fbf565e5ba7"/>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1478205-6c3f-418e-9f95-0b71d38e30a6"/>
  </ds:schemaRefs>
</ds:datastoreItem>
</file>

<file path=customXml/itemProps2.xml><?xml version="1.0" encoding="utf-8"?>
<ds:datastoreItem xmlns:ds="http://schemas.openxmlformats.org/officeDocument/2006/customXml" ds:itemID="{830E287E-D63F-4170-AE9C-A66C85745099}">
  <ds:schemaRefs>
    <ds:schemaRef ds:uri="http://schemas.microsoft.com/sharepoint/v3/contenttype/forms"/>
  </ds:schemaRefs>
</ds:datastoreItem>
</file>

<file path=customXml/itemProps3.xml><?xml version="1.0" encoding="utf-8"?>
<ds:datastoreItem xmlns:ds="http://schemas.openxmlformats.org/officeDocument/2006/customXml" ds:itemID="{908B4104-E23D-43A9-90F4-CDE9CF54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3d36-b2ae-492a-82fc-9fbf565e5ba7"/>
    <ds:schemaRef ds:uri="61478205-6c3f-418e-9f95-0b71d38e3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406F-7939-4288-BBD4-E37B0C5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2085</Words>
  <Characters>11887</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Vadkerti Ľubomíra</cp:lastModifiedBy>
  <cp:revision>3</cp:revision>
  <dcterms:created xsi:type="dcterms:W3CDTF">2022-09-23T08:24:00Z</dcterms:created>
  <dcterms:modified xsi:type="dcterms:W3CDTF">2022-09-23T08:38:00Z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0x0101003AFB7CD8D82434469B314E856CA49019</vt:lpwstr>
  </property>
  <property fmtid="{D5CDD505-2E9C-101B-9397-08002B2CF9AE}" pid="3" name="MediaServiceImageTags">
    <vt:lpwstr/>
  </property>
</Properties>
</file>