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EE26" w14:textId="77777777" w:rsidR="00000000" w:rsidRDefault="00AB45F6">
      <w:pPr>
        <w:pStyle w:val="Zakladnystyl"/>
      </w:pPr>
      <w:r>
        <w:rPr>
          <w:noProof/>
        </w:rPr>
        <w:object w:dxaOrig="1440" w:dyaOrig="1440" w14:anchorId="4D05D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072" r:id="rId8"/>
        </w:object>
      </w:r>
    </w:p>
    <w:p w14:paraId="321C0E15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79551338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805</w:t>
      </w:r>
    </w:p>
    <w:p w14:paraId="4FCF3225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5. septembra 2001</w:t>
      </w:r>
    </w:p>
    <w:p w14:paraId="5AC3975F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1C9300DD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poslanca Národnej rady SR Mariána Mesiarika na vydanie zákona, ktorým sa mení a dopĺňa zákon NR SR č. 289/1995 Z.z. o dani z pridanej hodnoty v znení neskorších predpisov (tlač 982)</w:t>
      </w:r>
    </w:p>
    <w:p w14:paraId="4E94E099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</w:p>
    <w:p w14:paraId="40791DE8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2A7F96F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17D1C56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37B4B48F" w14:textId="77777777" w:rsidR="00000000" w:rsidRDefault="00000000">
            <w:pPr>
              <w:pStyle w:val="Zakladnystyl"/>
            </w:pPr>
            <w:r>
              <w:t>2905/2001</w:t>
            </w:r>
          </w:p>
        </w:tc>
      </w:tr>
      <w:tr w:rsidR="00000000" w14:paraId="4B95977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F2578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D5F15" w14:textId="77777777" w:rsidR="00000000" w:rsidRDefault="00000000">
            <w:pPr>
              <w:pStyle w:val="Zakladnystyl"/>
            </w:pPr>
            <w:r>
              <w:t>ministerka financií</w:t>
            </w:r>
          </w:p>
        </w:tc>
      </w:tr>
    </w:tbl>
    <w:p w14:paraId="44DFE30E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5C16667A" w14:textId="77777777" w:rsidR="00000000" w:rsidRDefault="00000000">
      <w:pPr>
        <w:pStyle w:val="Nadpis1"/>
      </w:pPr>
      <w:r>
        <w:t>nesúhlasí</w:t>
      </w:r>
    </w:p>
    <w:p w14:paraId="626640B7" w14:textId="77777777" w:rsidR="00000000" w:rsidRDefault="00000000">
      <w:pPr>
        <w:pStyle w:val="Nadpis2"/>
      </w:pPr>
      <w:r>
        <w:t>s návrhom poslanca Národnej rady SR Mariána Mesiarika na vydanie zákona, ktorým sa mení a dopĺňa zákon NR SR č. 289/1995 Z.z. o dani z pridanej hodnoty v znení neskorších predpisov (tlač 982);</w:t>
      </w:r>
    </w:p>
    <w:p w14:paraId="07CDA9FD" w14:textId="77777777" w:rsidR="00000000" w:rsidRDefault="00000000">
      <w:pPr>
        <w:pStyle w:val="Nadpis1"/>
      </w:pPr>
      <w:r>
        <w:t>poveruje</w:t>
      </w:r>
    </w:p>
    <w:p w14:paraId="77FF0BE6" w14:textId="77777777" w:rsidR="00000000" w:rsidRDefault="00000000">
      <w:pPr>
        <w:pStyle w:val="Nosite"/>
      </w:pPr>
      <w:r>
        <w:t>predsedu vlády</w:t>
      </w:r>
    </w:p>
    <w:p w14:paraId="0E787137" w14:textId="77777777" w:rsidR="00000000" w:rsidRDefault="00000000">
      <w:pPr>
        <w:pStyle w:val="Nadpis2"/>
      </w:pPr>
      <w:r>
        <w:t>oznámiť stanovisko vlády predsedovi Národnej rady SR.</w:t>
      </w:r>
    </w:p>
    <w:p w14:paraId="3D9C0BCB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predseda vlády</w:t>
      </w:r>
    </w:p>
    <w:p w14:paraId="267D4928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Národnej rady SR</w:t>
      </w:r>
    </w:p>
    <w:p w14:paraId="2F6C5847" w14:textId="77777777" w:rsidR="00000000" w:rsidRDefault="00000000">
      <w:pPr>
        <w:pStyle w:val="Nosite"/>
      </w:pPr>
    </w:p>
    <w:p w14:paraId="6A835FFA" w14:textId="77777777" w:rsidR="00AB45F6" w:rsidRDefault="00AB45F6">
      <w:pPr>
        <w:pStyle w:val="Nosite"/>
      </w:pPr>
    </w:p>
    <w:sectPr w:rsidR="00AB45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DF31F" w14:textId="77777777" w:rsidR="00AB45F6" w:rsidRDefault="00AB45F6">
      <w:r>
        <w:separator/>
      </w:r>
    </w:p>
  </w:endnote>
  <w:endnote w:type="continuationSeparator" w:id="0">
    <w:p w14:paraId="38A9C743" w14:textId="77777777" w:rsidR="00AB45F6" w:rsidRDefault="00AB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08FA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76801B49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805/2001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A1A5" w14:textId="77777777" w:rsidR="00AB45F6" w:rsidRDefault="00AB45F6">
      <w:r>
        <w:separator/>
      </w:r>
    </w:p>
  </w:footnote>
  <w:footnote w:type="continuationSeparator" w:id="0">
    <w:p w14:paraId="06662C70" w14:textId="77777777" w:rsidR="00AB45F6" w:rsidRDefault="00AB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1E2B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564997108">
    <w:abstractNumId w:val="3"/>
  </w:num>
  <w:num w:numId="2" w16cid:durableId="2099518273">
    <w:abstractNumId w:val="2"/>
  </w:num>
  <w:num w:numId="3" w16cid:durableId="828398682">
    <w:abstractNumId w:val="1"/>
  </w:num>
  <w:num w:numId="4" w16cid:durableId="548346823">
    <w:abstractNumId w:val="4"/>
  </w:num>
  <w:num w:numId="5" w16cid:durableId="1770464133">
    <w:abstractNumId w:val="0"/>
  </w:num>
  <w:num w:numId="6" w16cid:durableId="1373461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2851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A0"/>
    <w:rsid w:val="00600779"/>
    <w:rsid w:val="00767E3F"/>
    <w:rsid w:val="00AB45F6"/>
    <w:rsid w:val="00B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FE1DF5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Data\Microsoft\Šablóny\Uznesenie.dot</Template>
  <TotalTime>0</TotalTime>
  <Pages>1</Pages>
  <Words>105</Words>
  <Characters>568</Characters>
  <Application>Microsoft Office Word</Application>
  <DocSecurity>0</DocSecurity>
  <Lines>33</Lines>
  <Paragraphs>12</Paragraphs>
  <ScaleCrop>false</ScaleCrop>
  <Company>Úrad vlády SR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2001-01-11T17:31:00Z</cp:lastPrinted>
  <dcterms:created xsi:type="dcterms:W3CDTF">2024-08-19T13:21:00Z</dcterms:created>
  <dcterms:modified xsi:type="dcterms:W3CDTF">2024-08-19T13:21:00Z</dcterms:modified>
</cp:coreProperties>
</file>