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73BDE" w14:textId="2321EE12" w:rsidR="004B5DF2" w:rsidRPr="00625F34" w:rsidRDefault="001B360D" w:rsidP="004B5DF2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B21581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E60D81" w:rsidRPr="00625F34">
        <w:rPr>
          <w:rFonts w:ascii="Times New Roman" w:hAnsi="Times New Roman" w:cs="Times New Roman"/>
          <w:b/>
          <w:bCs/>
          <w:color w:val="000000"/>
          <w:sz w:val="28"/>
        </w:rPr>
        <w:t>OKRUH OTÁZOK</w:t>
      </w:r>
      <w:r w:rsidR="004B5DF2" w:rsidRPr="00625F34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</w:p>
    <w:p w14:paraId="40D081B9" w14:textId="77777777" w:rsidR="004B5DF2" w:rsidRPr="00625F34" w:rsidRDefault="004B5DF2" w:rsidP="004B5DF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 xml:space="preserve">k prípravným trhovým konzultáciám na predmet zákazky: </w:t>
      </w:r>
    </w:p>
    <w:p w14:paraId="1A0D7A64" w14:textId="77777777" w:rsidR="00DE667E" w:rsidRPr="00625F34" w:rsidRDefault="00DE667E" w:rsidP="004B5DF2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49964626"/>
    </w:p>
    <w:p w14:paraId="121CFC30" w14:textId="746D5065" w:rsidR="004B5DF2" w:rsidRPr="00625F34" w:rsidRDefault="00DE667E" w:rsidP="00DE667E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5F34">
        <w:rPr>
          <w:rFonts w:ascii="Times New Roman" w:hAnsi="Times New Roman" w:cs="Times New Roman"/>
          <w:b/>
          <w:bCs/>
          <w:iCs/>
          <w:sz w:val="24"/>
          <w:szCs w:val="24"/>
        </w:rPr>
        <w:t>Názov predmetu zákazky:</w:t>
      </w:r>
      <w:r w:rsidRPr="00625F34">
        <w:rPr>
          <w:rFonts w:ascii="Times New Roman" w:hAnsi="Times New Roman" w:cs="Times New Roman"/>
          <w:b/>
          <w:bCs/>
          <w:iCs/>
          <w:sz w:val="24"/>
          <w:szCs w:val="24"/>
        </w:rPr>
        <w:cr/>
      </w:r>
      <w:r w:rsidR="004B5DF2" w:rsidRPr="00625F34">
        <w:rPr>
          <w:rFonts w:ascii="Times New Roman" w:hAnsi="Times New Roman" w:cs="Times New Roman"/>
          <w:bCs/>
          <w:iCs/>
          <w:sz w:val="24"/>
          <w:szCs w:val="24"/>
        </w:rPr>
        <w:t>„</w:t>
      </w:r>
      <w:bookmarkEnd w:id="0"/>
      <w:r w:rsidR="00486807" w:rsidRPr="00486807">
        <w:rPr>
          <w:rFonts w:ascii="Times New Roman" w:hAnsi="Times New Roman" w:cs="Times New Roman"/>
          <w:bCs/>
          <w:iCs/>
          <w:sz w:val="24"/>
          <w:szCs w:val="24"/>
        </w:rPr>
        <w:t xml:space="preserve">Poskytovanie hlasových a dátových služieb pre mobilné siete,  dodanie koncových telekomunikačných zariadení a služby </w:t>
      </w:r>
      <w:r w:rsidR="00486807">
        <w:rPr>
          <w:rFonts w:ascii="Times New Roman" w:hAnsi="Times New Roman" w:cs="Times New Roman"/>
          <w:bCs/>
          <w:iCs/>
          <w:sz w:val="24"/>
          <w:szCs w:val="24"/>
        </w:rPr>
        <w:t>telefónnej ústredne (SIP trunk)</w:t>
      </w:r>
      <w:bookmarkStart w:id="1" w:name="_GoBack"/>
      <w:bookmarkEnd w:id="1"/>
      <w:r w:rsidR="004B5DF2" w:rsidRPr="00625F34">
        <w:rPr>
          <w:rFonts w:ascii="Times New Roman" w:hAnsi="Times New Roman" w:cs="Times New Roman"/>
          <w:bCs/>
          <w:iCs/>
          <w:sz w:val="24"/>
          <w:szCs w:val="24"/>
        </w:rPr>
        <w:t>“</w:t>
      </w:r>
    </w:p>
    <w:p w14:paraId="11430A69" w14:textId="77777777" w:rsidR="00F40A46" w:rsidRDefault="00F40A46" w:rsidP="00713362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7DC02" w14:textId="2177F01B" w:rsidR="00713362" w:rsidRPr="00625F34" w:rsidRDefault="00713362" w:rsidP="00713362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8C5">
        <w:rPr>
          <w:rFonts w:ascii="Times New Roman" w:hAnsi="Times New Roman" w:cs="Times New Roman"/>
          <w:b/>
          <w:sz w:val="24"/>
          <w:szCs w:val="24"/>
        </w:rPr>
        <w:t>Časť A Hlasové, dátové</w:t>
      </w:r>
      <w:r w:rsidRPr="00625F34">
        <w:rPr>
          <w:rFonts w:ascii="Times New Roman" w:hAnsi="Times New Roman" w:cs="Times New Roman"/>
          <w:b/>
          <w:sz w:val="24"/>
          <w:szCs w:val="24"/>
        </w:rPr>
        <w:t xml:space="preserve"> služby a koncové zariadenia</w:t>
      </w:r>
      <w:r>
        <w:rPr>
          <w:rFonts w:ascii="Times New Roman" w:hAnsi="Times New Roman" w:cs="Times New Roman"/>
          <w:b/>
          <w:sz w:val="24"/>
          <w:szCs w:val="24"/>
        </w:rPr>
        <w:t xml:space="preserve"> (ÚV SR, MF SR a ÚVA)</w:t>
      </w:r>
    </w:p>
    <w:p w14:paraId="156350F2" w14:textId="77777777" w:rsidR="00625F34" w:rsidRPr="00625F34" w:rsidRDefault="00625F34" w:rsidP="00BB6B64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AC7714" w14:textId="6F977BDE" w:rsidR="00713362" w:rsidRDefault="0025107F" w:rsidP="00713362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VO je obstaranie hlasových a dátových služieb</w:t>
      </w:r>
      <w:r w:rsidR="00F40A4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B64" w:rsidRPr="00625F34">
        <w:rPr>
          <w:rFonts w:ascii="Times New Roman" w:hAnsi="Times New Roman" w:cs="Times New Roman"/>
          <w:sz w:val="24"/>
          <w:szCs w:val="24"/>
        </w:rPr>
        <w:t>mobiln</w:t>
      </w:r>
      <w:r w:rsidR="00F40A46">
        <w:rPr>
          <w:rFonts w:ascii="Times New Roman" w:hAnsi="Times New Roman" w:cs="Times New Roman"/>
          <w:sz w:val="24"/>
          <w:szCs w:val="24"/>
        </w:rPr>
        <w:t>ých</w:t>
      </w:r>
      <w:r w:rsidR="00BB6B64" w:rsidRPr="00625F34">
        <w:rPr>
          <w:rFonts w:ascii="Times New Roman" w:hAnsi="Times New Roman" w:cs="Times New Roman"/>
          <w:sz w:val="24"/>
          <w:szCs w:val="24"/>
        </w:rPr>
        <w:t xml:space="preserve"> telefón</w:t>
      </w:r>
      <w:r w:rsidR="00F40A46">
        <w:rPr>
          <w:rFonts w:ascii="Times New Roman" w:hAnsi="Times New Roman" w:cs="Times New Roman"/>
          <w:sz w:val="24"/>
          <w:szCs w:val="24"/>
        </w:rPr>
        <w:t>ov</w:t>
      </w:r>
      <w:r w:rsidR="00BB6B64" w:rsidRPr="00625F34">
        <w:rPr>
          <w:rFonts w:ascii="Times New Roman" w:hAnsi="Times New Roman" w:cs="Times New Roman"/>
          <w:sz w:val="24"/>
          <w:szCs w:val="24"/>
        </w:rPr>
        <w:t>. Predbežne uvažuj</w:t>
      </w:r>
      <w:r w:rsidR="00F40A46">
        <w:rPr>
          <w:rFonts w:ascii="Times New Roman" w:hAnsi="Times New Roman" w:cs="Times New Roman"/>
          <w:sz w:val="24"/>
          <w:szCs w:val="24"/>
        </w:rPr>
        <w:t>eme</w:t>
      </w:r>
      <w:r w:rsidR="00BB6B64" w:rsidRPr="00625F34">
        <w:rPr>
          <w:rFonts w:ascii="Times New Roman" w:hAnsi="Times New Roman" w:cs="Times New Roman"/>
          <w:sz w:val="24"/>
          <w:szCs w:val="24"/>
        </w:rPr>
        <w:t xml:space="preserve"> </w:t>
      </w:r>
      <w:r w:rsidR="00D738C5">
        <w:rPr>
          <w:rFonts w:ascii="Times New Roman" w:hAnsi="Times New Roman" w:cs="Times New Roman"/>
          <w:sz w:val="24"/>
          <w:szCs w:val="24"/>
        </w:rPr>
        <w:t>o</w:t>
      </w:r>
      <w:r w:rsidR="00BB6B64" w:rsidRPr="00625F34">
        <w:rPr>
          <w:rFonts w:ascii="Times New Roman" w:hAnsi="Times New Roman" w:cs="Times New Roman"/>
          <w:sz w:val="24"/>
          <w:szCs w:val="24"/>
        </w:rPr>
        <w:t> paušáloch nižšie uvedených.</w:t>
      </w:r>
      <w:r w:rsidR="00070467">
        <w:rPr>
          <w:rFonts w:ascii="Times New Roman" w:hAnsi="Times New Roman" w:cs="Times New Roman"/>
          <w:sz w:val="24"/>
          <w:szCs w:val="24"/>
        </w:rPr>
        <w:t xml:space="preserve"> </w:t>
      </w:r>
      <w:r w:rsidR="00713362">
        <w:rPr>
          <w:rFonts w:ascii="Times New Roman" w:hAnsi="Times New Roman" w:cs="Times New Roman"/>
          <w:sz w:val="24"/>
          <w:szCs w:val="24"/>
        </w:rPr>
        <w:t>Vo všeobecnosti máme záujem o informácie o aktuálnej ponuke na trhu v oblasti hlasových a dátových služieb</w:t>
      </w:r>
      <w:r w:rsidR="00070467">
        <w:rPr>
          <w:rFonts w:ascii="Times New Roman" w:hAnsi="Times New Roman" w:cs="Times New Roman"/>
          <w:sz w:val="24"/>
          <w:szCs w:val="24"/>
        </w:rPr>
        <w:t xml:space="preserve"> a koncových zariaden</w:t>
      </w:r>
      <w:r w:rsidR="00F40A46">
        <w:rPr>
          <w:rFonts w:ascii="Times New Roman" w:hAnsi="Times New Roman" w:cs="Times New Roman"/>
          <w:sz w:val="24"/>
          <w:szCs w:val="24"/>
        </w:rPr>
        <w:t>iach</w:t>
      </w:r>
      <w:r w:rsidR="00713362">
        <w:rPr>
          <w:rFonts w:ascii="Times New Roman" w:hAnsi="Times New Roman" w:cs="Times New Roman"/>
          <w:sz w:val="24"/>
          <w:szCs w:val="24"/>
        </w:rPr>
        <w:t xml:space="preserve">. </w:t>
      </w:r>
      <w:r w:rsidR="00070467">
        <w:rPr>
          <w:rFonts w:ascii="Times New Roman" w:hAnsi="Times New Roman" w:cs="Times New Roman"/>
          <w:sz w:val="24"/>
          <w:szCs w:val="24"/>
        </w:rPr>
        <w:t>Nižšie položené otázky vychádzajú z našich doterajších praktických skúseností:</w:t>
      </w:r>
    </w:p>
    <w:p w14:paraId="64478D3F" w14:textId="0CE4CF00" w:rsidR="00713362" w:rsidRDefault="00713362" w:rsidP="00713362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09CD3" w14:textId="033978DE" w:rsidR="00195653" w:rsidRDefault="0097757E" w:rsidP="00713362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Existuje u účastníka PTK nejaká závislosť medzi jednotkovou cenou paušálu a počtom SIM kariet? (napr. jednotková cena paušálu pri 500 používaných SIM kartách/1 000 používaných SIM kartách, atď.)</w:t>
      </w:r>
    </w:p>
    <w:p w14:paraId="11A9EA30" w14:textId="45CE26D8" w:rsidR="00D130E9" w:rsidRPr="00713362" w:rsidRDefault="00D130E9" w:rsidP="00713362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362">
        <w:rPr>
          <w:rFonts w:ascii="Times New Roman" w:hAnsi="Times New Roman" w:cs="Times New Roman"/>
          <w:sz w:val="24"/>
          <w:szCs w:val="24"/>
        </w:rPr>
        <w:t xml:space="preserve">Aké varianty paušálov navrhuje účastník PTK? </w:t>
      </w:r>
      <w:r w:rsidR="00732BBD" w:rsidRPr="00713362">
        <w:rPr>
          <w:rFonts w:ascii="Times New Roman" w:hAnsi="Times New Roman" w:cs="Times New Roman"/>
          <w:sz w:val="24"/>
          <w:szCs w:val="24"/>
        </w:rPr>
        <w:t xml:space="preserve">Aká je aktuálna ponuka </w:t>
      </w:r>
      <w:r w:rsidR="00D738C5" w:rsidRPr="00713362">
        <w:rPr>
          <w:rFonts w:ascii="Times New Roman" w:hAnsi="Times New Roman" w:cs="Times New Roman"/>
          <w:sz w:val="24"/>
          <w:szCs w:val="24"/>
        </w:rPr>
        <w:t xml:space="preserve">a trendy v tejto oblasti </w:t>
      </w:r>
      <w:r w:rsidR="00732BBD" w:rsidRPr="00713362">
        <w:rPr>
          <w:rFonts w:ascii="Times New Roman" w:hAnsi="Times New Roman" w:cs="Times New Roman"/>
          <w:sz w:val="24"/>
          <w:szCs w:val="24"/>
        </w:rPr>
        <w:t xml:space="preserve">na trhu </w:t>
      </w:r>
      <w:r w:rsidRPr="00713362">
        <w:rPr>
          <w:rFonts w:ascii="Times New Roman" w:hAnsi="Times New Roman" w:cs="Times New Roman"/>
          <w:sz w:val="24"/>
          <w:szCs w:val="24"/>
        </w:rPr>
        <w:t>v business sektore</w:t>
      </w:r>
      <w:r w:rsidR="00732BBD" w:rsidRPr="00713362">
        <w:rPr>
          <w:rFonts w:ascii="Times New Roman" w:hAnsi="Times New Roman" w:cs="Times New Roman"/>
          <w:sz w:val="24"/>
          <w:szCs w:val="24"/>
        </w:rPr>
        <w:t>?</w:t>
      </w:r>
    </w:p>
    <w:p w14:paraId="3E89EACF" w14:textId="77777777" w:rsidR="00D130E9" w:rsidRPr="00625F34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Považuje účastník PTK za vhodné mať 4 preddefinované paušály alebo navrhuje iné riešenie?</w:t>
      </w:r>
    </w:p>
    <w:p w14:paraId="4C01E9F4" w14:textId="77777777" w:rsidR="00D130E9" w:rsidRPr="00625F34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Považuje účastník PTK za vhodné mať 1 (kompromisný) paušál pre všetkých?</w:t>
      </w:r>
    </w:p>
    <w:p w14:paraId="00791EEB" w14:textId="77777777" w:rsidR="00D130E9" w:rsidRPr="00625F34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Ako prebieha zmena paušálu z </w:t>
      </w:r>
      <w:r w:rsidR="00BB6B64" w:rsidRPr="00625F34">
        <w:rPr>
          <w:rFonts w:ascii="Times New Roman" w:hAnsi="Times New Roman" w:cs="Times New Roman"/>
          <w:sz w:val="24"/>
          <w:szCs w:val="24"/>
        </w:rPr>
        <w:t>„</w:t>
      </w:r>
      <w:r w:rsidRPr="00625F34">
        <w:rPr>
          <w:rFonts w:ascii="Times New Roman" w:hAnsi="Times New Roman" w:cs="Times New Roman"/>
          <w:sz w:val="24"/>
          <w:szCs w:val="24"/>
        </w:rPr>
        <w:t>menšieho</w:t>
      </w:r>
      <w:r w:rsidR="00BB6B64" w:rsidRPr="00625F34">
        <w:rPr>
          <w:rFonts w:ascii="Times New Roman" w:hAnsi="Times New Roman" w:cs="Times New Roman"/>
          <w:sz w:val="24"/>
          <w:szCs w:val="24"/>
        </w:rPr>
        <w:t>“</w:t>
      </w:r>
      <w:r w:rsidRPr="00625F34">
        <w:rPr>
          <w:rFonts w:ascii="Times New Roman" w:hAnsi="Times New Roman" w:cs="Times New Roman"/>
          <w:sz w:val="24"/>
          <w:szCs w:val="24"/>
        </w:rPr>
        <w:t xml:space="preserve"> na </w:t>
      </w:r>
      <w:r w:rsidR="00BB6B64" w:rsidRPr="00625F34">
        <w:rPr>
          <w:rFonts w:ascii="Times New Roman" w:hAnsi="Times New Roman" w:cs="Times New Roman"/>
          <w:sz w:val="24"/>
          <w:szCs w:val="24"/>
        </w:rPr>
        <w:t>„</w:t>
      </w:r>
      <w:r w:rsidRPr="00625F34">
        <w:rPr>
          <w:rFonts w:ascii="Times New Roman" w:hAnsi="Times New Roman" w:cs="Times New Roman"/>
          <w:sz w:val="24"/>
          <w:szCs w:val="24"/>
        </w:rPr>
        <w:t>väčší</w:t>
      </w:r>
      <w:r w:rsidR="00BB6B64" w:rsidRPr="00625F34">
        <w:rPr>
          <w:rFonts w:ascii="Times New Roman" w:hAnsi="Times New Roman" w:cs="Times New Roman"/>
          <w:sz w:val="24"/>
          <w:szCs w:val="24"/>
        </w:rPr>
        <w:t>“</w:t>
      </w:r>
      <w:r w:rsidRPr="00625F34">
        <w:rPr>
          <w:rFonts w:ascii="Times New Roman" w:hAnsi="Times New Roman" w:cs="Times New Roman"/>
          <w:sz w:val="24"/>
          <w:szCs w:val="24"/>
        </w:rPr>
        <w:t xml:space="preserve"> a naopak? </w:t>
      </w:r>
    </w:p>
    <w:p w14:paraId="41A3D8B7" w14:textId="5BA6457D" w:rsidR="00D130E9" w:rsidRPr="00625F34" w:rsidRDefault="00195653" w:rsidP="00D738C5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čo tento proces obn</w:t>
      </w:r>
      <w:r w:rsidRPr="00625F34">
        <w:rPr>
          <w:rFonts w:ascii="Times New Roman" w:hAnsi="Times New Roman" w:cs="Times New Roman"/>
          <w:sz w:val="24"/>
          <w:szCs w:val="24"/>
        </w:rPr>
        <w:t>áša</w:t>
      </w:r>
    </w:p>
    <w:p w14:paraId="45BDB8ED" w14:textId="77777777" w:rsidR="00D130E9" w:rsidRPr="00625F34" w:rsidRDefault="00D130E9" w:rsidP="00D738C5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b) kedy sa zmena prejaví u koncového užívateľa</w:t>
      </w:r>
    </w:p>
    <w:p w14:paraId="1A6C363D" w14:textId="77777777" w:rsidR="00D130E9" w:rsidRPr="00625F34" w:rsidRDefault="00D130E9" w:rsidP="00D738C5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c) k akému dátumu bude platná (okamžite/až od nového zúčtovacieho obdobia/...)?</w:t>
      </w:r>
    </w:p>
    <w:p w14:paraId="44698958" w14:textId="77777777" w:rsidR="00D130E9" w:rsidRPr="00625F34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 xml:space="preserve">Je rozdiel medzi cenou paušálu A a B? </w:t>
      </w:r>
      <w:r w:rsidR="00BB6B64" w:rsidRPr="00625F34">
        <w:rPr>
          <w:rFonts w:ascii="Times New Roman" w:hAnsi="Times New Roman" w:cs="Times New Roman"/>
          <w:sz w:val="24"/>
          <w:szCs w:val="24"/>
        </w:rPr>
        <w:t>P</w:t>
      </w:r>
      <w:r w:rsidRPr="00625F34">
        <w:rPr>
          <w:rFonts w:ascii="Times New Roman" w:hAnsi="Times New Roman" w:cs="Times New Roman"/>
          <w:sz w:val="24"/>
          <w:szCs w:val="24"/>
        </w:rPr>
        <w:t>redpoklad</w:t>
      </w:r>
      <w:r w:rsidR="00BB6B64" w:rsidRPr="00625F34">
        <w:rPr>
          <w:rFonts w:ascii="Times New Roman" w:hAnsi="Times New Roman" w:cs="Times New Roman"/>
          <w:sz w:val="24"/>
          <w:szCs w:val="24"/>
        </w:rPr>
        <w:t>á</w:t>
      </w:r>
      <w:r w:rsidRPr="00625F34">
        <w:rPr>
          <w:rFonts w:ascii="Times New Roman" w:hAnsi="Times New Roman" w:cs="Times New Roman"/>
          <w:sz w:val="24"/>
          <w:szCs w:val="24"/>
        </w:rPr>
        <w:t xml:space="preserve"> </w:t>
      </w:r>
      <w:r w:rsidR="00BB6B64" w:rsidRPr="00625F34">
        <w:rPr>
          <w:rFonts w:ascii="Times New Roman" w:hAnsi="Times New Roman" w:cs="Times New Roman"/>
          <w:sz w:val="24"/>
          <w:szCs w:val="24"/>
        </w:rPr>
        <w:t xml:space="preserve">účastník PTK </w:t>
      </w:r>
      <w:r w:rsidRPr="00625F34">
        <w:rPr>
          <w:rFonts w:ascii="Times New Roman" w:hAnsi="Times New Roman" w:cs="Times New Roman"/>
          <w:sz w:val="24"/>
          <w:szCs w:val="24"/>
        </w:rPr>
        <w:t>značný cenový rozdiel medzi variantami A a</w:t>
      </w:r>
      <w:r w:rsidR="00BB6B64" w:rsidRPr="00625F34">
        <w:rPr>
          <w:rFonts w:ascii="Times New Roman" w:hAnsi="Times New Roman" w:cs="Times New Roman"/>
          <w:sz w:val="24"/>
          <w:szCs w:val="24"/>
        </w:rPr>
        <w:t> </w:t>
      </w:r>
      <w:r w:rsidRPr="00625F34">
        <w:rPr>
          <w:rFonts w:ascii="Times New Roman" w:hAnsi="Times New Roman" w:cs="Times New Roman"/>
          <w:sz w:val="24"/>
          <w:szCs w:val="24"/>
        </w:rPr>
        <w:t>B</w:t>
      </w:r>
      <w:r w:rsidR="00BB6B64" w:rsidRPr="00625F34">
        <w:rPr>
          <w:rFonts w:ascii="Times New Roman" w:hAnsi="Times New Roman" w:cs="Times New Roman"/>
          <w:sz w:val="24"/>
          <w:szCs w:val="24"/>
        </w:rPr>
        <w:t>?</w:t>
      </w:r>
      <w:r w:rsidRPr="00625F34">
        <w:rPr>
          <w:rFonts w:ascii="Times New Roman" w:hAnsi="Times New Roman" w:cs="Times New Roman"/>
          <w:sz w:val="24"/>
          <w:szCs w:val="24"/>
        </w:rPr>
        <w:t xml:space="preserve"> Má význam sa zaoberať paušálom A</w:t>
      </w:r>
      <w:r w:rsidR="00BB6B64" w:rsidRPr="00625F34">
        <w:rPr>
          <w:rFonts w:ascii="Times New Roman" w:hAnsi="Times New Roman" w:cs="Times New Roman"/>
          <w:sz w:val="24"/>
          <w:szCs w:val="24"/>
        </w:rPr>
        <w:t>?</w:t>
      </w:r>
    </w:p>
    <w:p w14:paraId="1FC6BDE0" w14:textId="77777777" w:rsidR="00D130E9" w:rsidRPr="00625F34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Ako sú účtované volania zo Slovenska do členského štátu EÚ v sieti účastníka PTK?</w:t>
      </w:r>
    </w:p>
    <w:p w14:paraId="266F0A1A" w14:textId="40C9A8E9" w:rsidR="00D130E9" w:rsidRPr="00625F34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Aká je rýchlosť dát po vyčerpaní predplateného objemu dát? Je</w:t>
      </w:r>
      <w:r w:rsidR="001C44FC">
        <w:rPr>
          <w:rFonts w:ascii="Times New Roman" w:hAnsi="Times New Roman" w:cs="Times New Roman"/>
          <w:sz w:val="24"/>
          <w:szCs w:val="24"/>
        </w:rPr>
        <w:t xml:space="preserve"> možné jednorazovo navýšiť dáta</w:t>
      </w:r>
      <w:r w:rsidRPr="00625F34">
        <w:rPr>
          <w:rFonts w:ascii="Times New Roman" w:hAnsi="Times New Roman" w:cs="Times New Roman"/>
          <w:sz w:val="24"/>
          <w:szCs w:val="24"/>
        </w:rPr>
        <w:t xml:space="preserve">? </w:t>
      </w:r>
      <w:r w:rsidR="00BB6B64" w:rsidRPr="00625F34">
        <w:rPr>
          <w:rFonts w:ascii="Times New Roman" w:hAnsi="Times New Roman" w:cs="Times New Roman"/>
          <w:sz w:val="24"/>
          <w:szCs w:val="24"/>
        </w:rPr>
        <w:t>A</w:t>
      </w:r>
      <w:r w:rsidRPr="00625F34">
        <w:rPr>
          <w:rFonts w:ascii="Times New Roman" w:hAnsi="Times New Roman" w:cs="Times New Roman"/>
          <w:sz w:val="24"/>
          <w:szCs w:val="24"/>
        </w:rPr>
        <w:t>ko rýchlo sa zmena aplikuje</w:t>
      </w:r>
      <w:r w:rsidR="00BB6B64" w:rsidRPr="00625F34">
        <w:rPr>
          <w:rFonts w:ascii="Times New Roman" w:hAnsi="Times New Roman" w:cs="Times New Roman"/>
          <w:sz w:val="24"/>
          <w:szCs w:val="24"/>
        </w:rPr>
        <w:t>?</w:t>
      </w:r>
    </w:p>
    <w:p w14:paraId="0CE3451D" w14:textId="77777777" w:rsidR="00D130E9" w:rsidRPr="00625F34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 xml:space="preserve">Sú dotované telefóny blokované na operátora? </w:t>
      </w:r>
    </w:p>
    <w:p w14:paraId="092329CF" w14:textId="7501A0BB" w:rsidR="00016B74" w:rsidRDefault="00016B74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Prenos čísiel:</w:t>
      </w:r>
    </w:p>
    <w:p w14:paraId="5A80260F" w14:textId="3C366CFD" w:rsidR="00016B74" w:rsidRDefault="00016B74" w:rsidP="00016B74">
      <w:pPr>
        <w:pStyle w:val="Odsekzoznamu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čo obnáša </w:t>
      </w:r>
      <w:r w:rsidR="008212DA">
        <w:rPr>
          <w:rFonts w:ascii="Times New Roman" w:hAnsi="Times New Roman" w:cs="Times New Roman"/>
          <w:sz w:val="24"/>
          <w:szCs w:val="24"/>
        </w:rPr>
        <w:t xml:space="preserve">tento </w:t>
      </w:r>
      <w:r>
        <w:rPr>
          <w:rFonts w:ascii="Times New Roman" w:hAnsi="Times New Roman" w:cs="Times New Roman"/>
          <w:sz w:val="24"/>
          <w:szCs w:val="24"/>
        </w:rPr>
        <w:t>proces</w:t>
      </w:r>
    </w:p>
    <w:p w14:paraId="4886180B" w14:textId="0138FBDC" w:rsidR="008212DA" w:rsidRDefault="008212DA" w:rsidP="00016B74">
      <w:pPr>
        <w:pStyle w:val="Odsekzoznamu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ako rýchlo bude zrealizovaný</w:t>
      </w:r>
    </w:p>
    <w:p w14:paraId="0222E365" w14:textId="79F66E77" w:rsidR="008212DA" w:rsidRDefault="008212DA" w:rsidP="00016B74">
      <w:pPr>
        <w:pStyle w:val="Odsekzoznamu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je spoplatnený</w:t>
      </w:r>
    </w:p>
    <w:p w14:paraId="05DF2FD2" w14:textId="59C22C1D" w:rsidR="00D130E9" w:rsidRPr="00625F34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Poskytuje Vaša spoločnosť aj elektronické SIM karty? Ak áno, aké sú podmienky tejto služby poplatok za aktiváciu/prenos do iného MT.</w:t>
      </w:r>
    </w:p>
    <w:p w14:paraId="7DB45DC8" w14:textId="77777777" w:rsidR="00D130E9" w:rsidRPr="00625F34" w:rsidRDefault="00BB6B64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Aké benefity b</w:t>
      </w:r>
      <w:r w:rsidR="00D130E9" w:rsidRPr="00625F34">
        <w:rPr>
          <w:rFonts w:ascii="Times New Roman" w:hAnsi="Times New Roman" w:cs="Times New Roman"/>
          <w:sz w:val="24"/>
          <w:szCs w:val="24"/>
        </w:rPr>
        <w:t xml:space="preserve">y </w:t>
      </w:r>
      <w:r w:rsidRPr="00625F34">
        <w:rPr>
          <w:rFonts w:ascii="Times New Roman" w:hAnsi="Times New Roman" w:cs="Times New Roman"/>
          <w:sz w:val="24"/>
          <w:szCs w:val="24"/>
        </w:rPr>
        <w:t>verejný obstarávatelia</w:t>
      </w:r>
      <w:r w:rsidR="00D130E9" w:rsidRPr="00625F34">
        <w:rPr>
          <w:rFonts w:ascii="Times New Roman" w:hAnsi="Times New Roman" w:cs="Times New Roman"/>
          <w:sz w:val="24"/>
          <w:szCs w:val="24"/>
        </w:rPr>
        <w:t xml:space="preserve"> mohli očakávať v prípade, že by zazmulvnené služby boli:</w:t>
      </w:r>
    </w:p>
    <w:p w14:paraId="0B7EC78F" w14:textId="77777777" w:rsidR="00D130E9" w:rsidRPr="00625F34" w:rsidRDefault="00D130E9" w:rsidP="00D738C5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a) bez viazanosti</w:t>
      </w:r>
    </w:p>
    <w:p w14:paraId="19BA5CD8" w14:textId="77777777" w:rsidR="00D130E9" w:rsidRPr="00625F34" w:rsidRDefault="00D130E9" w:rsidP="00D738C5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 xml:space="preserve">b) s viazanosťou s mobilným telefónom </w:t>
      </w:r>
    </w:p>
    <w:p w14:paraId="1D887E2C" w14:textId="77777777" w:rsidR="00BB6B64" w:rsidRPr="00625F34" w:rsidRDefault="00D130E9" w:rsidP="00D738C5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c) s viazanosťou bez mobiln</w:t>
      </w:r>
      <w:r w:rsidR="00BB6B64" w:rsidRPr="00625F34">
        <w:rPr>
          <w:rFonts w:ascii="Times New Roman" w:hAnsi="Times New Roman" w:cs="Times New Roman"/>
          <w:sz w:val="24"/>
          <w:szCs w:val="24"/>
        </w:rPr>
        <w:t>ého</w:t>
      </w:r>
      <w:r w:rsidRPr="00625F34">
        <w:rPr>
          <w:rFonts w:ascii="Times New Roman" w:hAnsi="Times New Roman" w:cs="Times New Roman"/>
          <w:sz w:val="24"/>
          <w:szCs w:val="24"/>
        </w:rPr>
        <w:t xml:space="preserve"> telefón</w:t>
      </w:r>
      <w:r w:rsidR="00BB6B64" w:rsidRPr="00625F34">
        <w:rPr>
          <w:rFonts w:ascii="Times New Roman" w:hAnsi="Times New Roman" w:cs="Times New Roman"/>
          <w:sz w:val="24"/>
          <w:szCs w:val="24"/>
        </w:rPr>
        <w:t>u</w:t>
      </w:r>
    </w:p>
    <w:p w14:paraId="185D1E33" w14:textId="77777777" w:rsidR="00D130E9" w:rsidRPr="00625F34" w:rsidRDefault="00BB6B64" w:rsidP="00D738C5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 xml:space="preserve">d) </w:t>
      </w:r>
      <w:r w:rsidR="00D130E9" w:rsidRPr="00625F34">
        <w:rPr>
          <w:rFonts w:ascii="Times New Roman" w:hAnsi="Times New Roman" w:cs="Times New Roman"/>
          <w:sz w:val="24"/>
          <w:szCs w:val="24"/>
        </w:rPr>
        <w:t>aká je pokuta za predčasné ukončenie</w:t>
      </w:r>
    </w:p>
    <w:p w14:paraId="475C578E" w14:textId="77777777" w:rsidR="00D130E9" w:rsidRPr="00625F34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Akú minimálne dlhú viazanosť účastník PTK požaduje (v mesiacoch)?</w:t>
      </w:r>
    </w:p>
    <w:p w14:paraId="49C7DEC2" w14:textId="17F34F80" w:rsidR="0097757E" w:rsidRDefault="00016B74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postihnuté sankciou, ak viazanosť (zariadenia) prekročí dobu účinnosti rámcovej dohody?</w:t>
      </w:r>
    </w:p>
    <w:p w14:paraId="6C3D93C6" w14:textId="24F157CD" w:rsidR="00016B74" w:rsidRDefault="00016B74" w:rsidP="00016B74">
      <w:pPr>
        <w:pStyle w:val="Odsekzoznamu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áno, aká sankcia vyplýva verejnému obstarávateľovi?</w:t>
      </w:r>
    </w:p>
    <w:p w14:paraId="3C97B1EF" w14:textId="20E9081A" w:rsidR="00D130E9" w:rsidRPr="00625F34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Je možné deaktivovať nevyuž</w:t>
      </w:r>
      <w:r w:rsidR="00016B74">
        <w:rPr>
          <w:rFonts w:ascii="Times New Roman" w:hAnsi="Times New Roman" w:cs="Times New Roman"/>
          <w:sz w:val="24"/>
          <w:szCs w:val="24"/>
        </w:rPr>
        <w:t>ívané</w:t>
      </w:r>
      <w:r w:rsidRPr="00625F34">
        <w:rPr>
          <w:rFonts w:ascii="Times New Roman" w:hAnsi="Times New Roman" w:cs="Times New Roman"/>
          <w:sz w:val="24"/>
          <w:szCs w:val="24"/>
        </w:rPr>
        <w:t xml:space="preserve"> SIM karty ?</w:t>
      </w:r>
    </w:p>
    <w:p w14:paraId="22920561" w14:textId="6EF3115D" w:rsidR="00D130E9" w:rsidRDefault="00D130E9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lastRenderedPageBreak/>
        <w:t xml:space="preserve">V prípade že sa zvýši kvalita poskytovaných služieb </w:t>
      </w:r>
      <w:r w:rsidR="001A4B9D">
        <w:rPr>
          <w:rFonts w:ascii="Times New Roman" w:hAnsi="Times New Roman" w:cs="Times New Roman"/>
          <w:sz w:val="24"/>
          <w:szCs w:val="24"/>
        </w:rPr>
        <w:t>bežným</w:t>
      </w:r>
      <w:r w:rsidRPr="00625F34">
        <w:rPr>
          <w:rFonts w:ascii="Times New Roman" w:hAnsi="Times New Roman" w:cs="Times New Roman"/>
          <w:sz w:val="24"/>
          <w:szCs w:val="24"/>
        </w:rPr>
        <w:t xml:space="preserve"> zákazníkom prejaví </w:t>
      </w:r>
      <w:r w:rsidR="00BB6B64" w:rsidRPr="00625F34">
        <w:rPr>
          <w:rFonts w:ascii="Times New Roman" w:hAnsi="Times New Roman" w:cs="Times New Roman"/>
          <w:sz w:val="24"/>
          <w:szCs w:val="24"/>
        </w:rPr>
        <w:t>sa táto zmen</w:t>
      </w:r>
      <w:r w:rsidRPr="00625F34">
        <w:rPr>
          <w:rFonts w:ascii="Times New Roman" w:hAnsi="Times New Roman" w:cs="Times New Roman"/>
          <w:sz w:val="24"/>
          <w:szCs w:val="24"/>
        </w:rPr>
        <w:t>a</w:t>
      </w:r>
      <w:r w:rsidR="00625F34" w:rsidRPr="00625F34">
        <w:rPr>
          <w:rFonts w:ascii="Times New Roman" w:hAnsi="Times New Roman" w:cs="Times New Roman"/>
          <w:sz w:val="24"/>
          <w:szCs w:val="24"/>
        </w:rPr>
        <w:t xml:space="preserve"> aj</w:t>
      </w:r>
      <w:r w:rsidRPr="00625F34">
        <w:rPr>
          <w:rFonts w:ascii="Times New Roman" w:hAnsi="Times New Roman" w:cs="Times New Roman"/>
          <w:sz w:val="24"/>
          <w:szCs w:val="24"/>
        </w:rPr>
        <w:t xml:space="preserve"> </w:t>
      </w:r>
      <w:r w:rsidR="00625F34" w:rsidRPr="00625F34">
        <w:rPr>
          <w:rFonts w:ascii="Times New Roman" w:hAnsi="Times New Roman" w:cs="Times New Roman"/>
          <w:sz w:val="24"/>
          <w:szCs w:val="24"/>
        </w:rPr>
        <w:t xml:space="preserve">v </w:t>
      </w:r>
      <w:r w:rsidRPr="00625F34">
        <w:rPr>
          <w:rFonts w:ascii="Times New Roman" w:hAnsi="Times New Roman" w:cs="Times New Roman"/>
          <w:sz w:val="24"/>
          <w:szCs w:val="24"/>
        </w:rPr>
        <w:t>službách poskytovaných pre verejn</w:t>
      </w:r>
      <w:r w:rsidR="00625F34" w:rsidRPr="00625F34">
        <w:rPr>
          <w:rFonts w:ascii="Times New Roman" w:hAnsi="Times New Roman" w:cs="Times New Roman"/>
          <w:sz w:val="24"/>
          <w:szCs w:val="24"/>
        </w:rPr>
        <w:t>ých</w:t>
      </w:r>
      <w:r w:rsidRPr="00625F34">
        <w:rPr>
          <w:rFonts w:ascii="Times New Roman" w:hAnsi="Times New Roman" w:cs="Times New Roman"/>
          <w:sz w:val="24"/>
          <w:szCs w:val="24"/>
        </w:rPr>
        <w:t xml:space="preserve"> obstarávateľ</w:t>
      </w:r>
      <w:r w:rsidR="00625F34" w:rsidRPr="00625F34">
        <w:rPr>
          <w:rFonts w:ascii="Times New Roman" w:hAnsi="Times New Roman" w:cs="Times New Roman"/>
          <w:sz w:val="24"/>
          <w:szCs w:val="24"/>
        </w:rPr>
        <w:t>ov</w:t>
      </w:r>
      <w:r w:rsidRPr="00625F34">
        <w:rPr>
          <w:rFonts w:ascii="Times New Roman" w:hAnsi="Times New Roman" w:cs="Times New Roman"/>
          <w:sz w:val="24"/>
          <w:szCs w:val="24"/>
        </w:rPr>
        <w:t xml:space="preserve"> (zmena rýchlosti, zmena rýchlosti po prečerpaní dát a pod.)</w:t>
      </w:r>
      <w:r w:rsidR="00195653">
        <w:rPr>
          <w:rFonts w:ascii="Times New Roman" w:hAnsi="Times New Roman" w:cs="Times New Roman"/>
          <w:sz w:val="24"/>
          <w:szCs w:val="24"/>
        </w:rPr>
        <w:t>?</w:t>
      </w:r>
    </w:p>
    <w:p w14:paraId="796F493F" w14:textId="0884AF0A" w:rsidR="001C44FC" w:rsidRDefault="001C44FC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koncových zariadení chce verejný obstarávateľ realizovať prostredníctvom hardwarebudget-u. Aký objem finančných prostriedkov, na základe Vašich skúseností, navrhujete alokovať na hadwarebudget</w:t>
      </w:r>
      <w:r w:rsidR="00234A8B">
        <w:rPr>
          <w:rFonts w:ascii="Times New Roman" w:hAnsi="Times New Roman" w:cs="Times New Roman"/>
          <w:sz w:val="24"/>
          <w:szCs w:val="24"/>
        </w:rPr>
        <w:t>?</w:t>
      </w:r>
    </w:p>
    <w:p w14:paraId="653BC00A" w14:textId="305D0FFD" w:rsidR="00176957" w:rsidRDefault="00176957" w:rsidP="00D738C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Akým spôsobom je možné sledovať spotrebu (prevolaných minút/vyčerpaných dát)? Sledovanie je potrebné na úrovni organizácie i na úrovni jednotlivých zamestnancov. Je možné údaje o spotrebe exportovať (xlsx, csv,...)?</w:t>
      </w:r>
    </w:p>
    <w:p w14:paraId="56E50EC3" w14:textId="77777777" w:rsidR="001A4B9D" w:rsidRPr="001A4B9D" w:rsidRDefault="001A4B9D" w:rsidP="001A4B9D">
      <w:pPr>
        <w:widowControl/>
        <w:autoSpaceDE/>
        <w:autoSpaceDN/>
        <w:spacing w:after="160" w:line="259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743558" w14:textId="77777777" w:rsidR="00D130E9" w:rsidRPr="00625F34" w:rsidRDefault="00D130E9" w:rsidP="00D130E9">
      <w:pPr>
        <w:rPr>
          <w:rFonts w:ascii="Times New Roman" w:hAnsi="Times New Roman" w:cs="Times New Roman"/>
          <w:sz w:val="24"/>
          <w:szCs w:val="24"/>
        </w:rPr>
      </w:pPr>
      <w:r w:rsidRPr="00625F34">
        <w:rPr>
          <w:rFonts w:ascii="Times New Roman" w:hAnsi="Times New Roman" w:cs="Times New Roman"/>
          <w:sz w:val="24"/>
          <w:szCs w:val="24"/>
        </w:rPr>
        <w:t>Návrhy paušálov</w:t>
      </w:r>
    </w:p>
    <w:tbl>
      <w:tblPr>
        <w:tblStyle w:val="Mriekatabuky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729"/>
        <w:gridCol w:w="2443"/>
        <w:gridCol w:w="1200"/>
        <w:gridCol w:w="1559"/>
        <w:gridCol w:w="1480"/>
        <w:gridCol w:w="1529"/>
      </w:tblGrid>
      <w:tr w:rsidR="00BB6B64" w:rsidRPr="00625F34" w14:paraId="1D7D3FF1" w14:textId="77777777" w:rsidTr="00BB6B64">
        <w:tc>
          <w:tcPr>
            <w:tcW w:w="1729" w:type="dxa"/>
          </w:tcPr>
          <w:p w14:paraId="012F3708" w14:textId="77777777" w:rsidR="00BB6B64" w:rsidRPr="00625F34" w:rsidRDefault="00BB6B64" w:rsidP="00B5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Variant</w:t>
            </w:r>
          </w:p>
        </w:tc>
        <w:tc>
          <w:tcPr>
            <w:tcW w:w="2443" w:type="dxa"/>
          </w:tcPr>
          <w:p w14:paraId="0B5EDB04" w14:textId="77777777" w:rsidR="00BB6B64" w:rsidRPr="00625F34" w:rsidRDefault="00BB6B64" w:rsidP="00B5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volania v rámci inštitúcie (pevné linky a mobilné telefóny)</w:t>
            </w:r>
          </w:p>
        </w:tc>
        <w:tc>
          <w:tcPr>
            <w:tcW w:w="1200" w:type="dxa"/>
          </w:tcPr>
          <w:p w14:paraId="5104E944" w14:textId="77777777" w:rsidR="00BB6B64" w:rsidRPr="00625F34" w:rsidRDefault="00BB6B64" w:rsidP="00B5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volania v rámci SR</w:t>
            </w:r>
          </w:p>
        </w:tc>
        <w:tc>
          <w:tcPr>
            <w:tcW w:w="1559" w:type="dxa"/>
          </w:tcPr>
          <w:p w14:paraId="4475BF9D" w14:textId="77777777" w:rsidR="00BB6B64" w:rsidRPr="00625F34" w:rsidRDefault="00BB6B64" w:rsidP="00B5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volania z EÚ a do EÚ</w:t>
            </w:r>
          </w:p>
        </w:tc>
        <w:tc>
          <w:tcPr>
            <w:tcW w:w="1480" w:type="dxa"/>
          </w:tcPr>
          <w:p w14:paraId="7444CD63" w14:textId="77777777" w:rsidR="00BB6B64" w:rsidRPr="00625F34" w:rsidRDefault="00BB6B64" w:rsidP="00B5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SMS/MMS</w:t>
            </w:r>
          </w:p>
        </w:tc>
        <w:tc>
          <w:tcPr>
            <w:tcW w:w="1529" w:type="dxa"/>
          </w:tcPr>
          <w:p w14:paraId="0E8849A0" w14:textId="77777777" w:rsidR="00BB6B64" w:rsidRPr="00625F34" w:rsidRDefault="00BB6B64" w:rsidP="00B5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dáta</w:t>
            </w:r>
          </w:p>
        </w:tc>
      </w:tr>
      <w:tr w:rsidR="00BB6B64" w:rsidRPr="00625F34" w14:paraId="7DFF803D" w14:textId="77777777" w:rsidTr="00BB6B64">
        <w:tc>
          <w:tcPr>
            <w:tcW w:w="1729" w:type="dxa"/>
          </w:tcPr>
          <w:p w14:paraId="690AB898" w14:textId="77777777" w:rsidR="00BB6B64" w:rsidRPr="00625F34" w:rsidRDefault="00BB6B64" w:rsidP="00B5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3" w:type="dxa"/>
          </w:tcPr>
          <w:p w14:paraId="5B589A53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00" w:type="dxa"/>
          </w:tcPr>
          <w:p w14:paraId="71254CB3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EFC541B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0" w:type="dxa"/>
          </w:tcPr>
          <w:p w14:paraId="71336AFE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9" w:type="dxa"/>
          </w:tcPr>
          <w:p w14:paraId="5C9C94A6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B6B64" w:rsidRPr="00625F34" w14:paraId="3C1CCAFE" w14:textId="77777777" w:rsidTr="00BB6B64">
        <w:tc>
          <w:tcPr>
            <w:tcW w:w="1729" w:type="dxa"/>
          </w:tcPr>
          <w:p w14:paraId="4DE79F7E" w14:textId="77777777" w:rsidR="00BB6B64" w:rsidRPr="00625F34" w:rsidRDefault="00BB6B64" w:rsidP="00B5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43" w:type="dxa"/>
          </w:tcPr>
          <w:p w14:paraId="49DE7E03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00" w:type="dxa"/>
          </w:tcPr>
          <w:p w14:paraId="77951FBD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2EEF9005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0" w:type="dxa"/>
          </w:tcPr>
          <w:p w14:paraId="3774DB1F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29" w:type="dxa"/>
          </w:tcPr>
          <w:p w14:paraId="1906FCCC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B6B64" w:rsidRPr="00625F34" w14:paraId="3097377B" w14:textId="77777777" w:rsidTr="00BB6B64">
        <w:tc>
          <w:tcPr>
            <w:tcW w:w="1729" w:type="dxa"/>
          </w:tcPr>
          <w:p w14:paraId="37A4448C" w14:textId="77777777" w:rsidR="00BB6B64" w:rsidRPr="00625F34" w:rsidRDefault="00BB6B64" w:rsidP="00B5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43" w:type="dxa"/>
          </w:tcPr>
          <w:p w14:paraId="33E67345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00" w:type="dxa"/>
          </w:tcPr>
          <w:p w14:paraId="2AE0F1B0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12A4BBB1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480" w:type="dxa"/>
          </w:tcPr>
          <w:p w14:paraId="54C1251B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29" w:type="dxa"/>
          </w:tcPr>
          <w:p w14:paraId="10B9524E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6 GB</w:t>
            </w:r>
          </w:p>
        </w:tc>
      </w:tr>
      <w:tr w:rsidR="00BB6B64" w:rsidRPr="00625F34" w14:paraId="0860428D" w14:textId="77777777" w:rsidTr="00BB6B64">
        <w:tc>
          <w:tcPr>
            <w:tcW w:w="1729" w:type="dxa"/>
          </w:tcPr>
          <w:p w14:paraId="3438258D" w14:textId="77777777" w:rsidR="00BB6B64" w:rsidRPr="00625F34" w:rsidRDefault="00BB6B64" w:rsidP="00B5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43" w:type="dxa"/>
          </w:tcPr>
          <w:p w14:paraId="69057114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00" w:type="dxa"/>
          </w:tcPr>
          <w:p w14:paraId="10D00AD3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183BEC1D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480" w:type="dxa"/>
          </w:tcPr>
          <w:p w14:paraId="4DDDD57F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29" w:type="dxa"/>
          </w:tcPr>
          <w:p w14:paraId="5254557B" w14:textId="77777777" w:rsidR="00BB6B64" w:rsidRPr="00625F34" w:rsidRDefault="00BB6B64" w:rsidP="00B5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4">
              <w:rPr>
                <w:rFonts w:ascii="Times New Roman" w:hAnsi="Times New Roman" w:cs="Times New Roman"/>
                <w:b/>
                <w:sz w:val="24"/>
                <w:szCs w:val="24"/>
              </w:rPr>
              <w:t>10 GB</w:t>
            </w:r>
          </w:p>
        </w:tc>
      </w:tr>
    </w:tbl>
    <w:p w14:paraId="6FE5E027" w14:textId="77777777" w:rsidR="00DE667E" w:rsidRPr="00625F34" w:rsidRDefault="00DE667E" w:rsidP="00DE667E">
      <w:pPr>
        <w:spacing w:after="120"/>
        <w:rPr>
          <w:rFonts w:ascii="Times New Roman" w:hAnsi="Times New Roman" w:cs="Times New Roman"/>
          <w:b/>
          <w:iCs/>
          <w:sz w:val="24"/>
          <w:szCs w:val="24"/>
        </w:rPr>
      </w:pPr>
    </w:p>
    <w:p w14:paraId="60D53C91" w14:textId="33013BBE" w:rsidR="004B5DF2" w:rsidRDefault="00625F34" w:rsidP="00832488">
      <w:pPr>
        <w:pStyle w:val="Zkladntext"/>
        <w:rPr>
          <w:rFonts w:ascii="Times New Roman" w:hAnsi="Times New Roman" w:cs="Times New Roman"/>
          <w:b/>
          <w:color w:val="231F20"/>
        </w:rPr>
      </w:pPr>
      <w:r w:rsidRPr="00625F34">
        <w:rPr>
          <w:rFonts w:ascii="Times New Roman" w:hAnsi="Times New Roman" w:cs="Times New Roman"/>
          <w:b/>
          <w:color w:val="231F20"/>
        </w:rPr>
        <w:t xml:space="preserve">Časť B </w:t>
      </w:r>
      <w:r w:rsidR="00070467">
        <w:rPr>
          <w:rFonts w:ascii="Times New Roman" w:hAnsi="Times New Roman" w:cs="Times New Roman"/>
          <w:b/>
          <w:color w:val="231F20"/>
        </w:rPr>
        <w:t>Tr</w:t>
      </w:r>
      <w:r w:rsidR="001D39F0">
        <w:rPr>
          <w:rFonts w:ascii="Times New Roman" w:hAnsi="Times New Roman" w:cs="Times New Roman"/>
          <w:b/>
          <w:color w:val="231F20"/>
        </w:rPr>
        <w:t>u</w:t>
      </w:r>
      <w:r w:rsidR="00070467">
        <w:rPr>
          <w:rFonts w:ascii="Times New Roman" w:hAnsi="Times New Roman" w:cs="Times New Roman"/>
          <w:b/>
          <w:color w:val="231F20"/>
        </w:rPr>
        <w:t>nk</w:t>
      </w:r>
      <w:r w:rsidR="001D39F0">
        <w:rPr>
          <w:rFonts w:ascii="Times New Roman" w:hAnsi="Times New Roman" w:cs="Times New Roman"/>
          <w:b/>
          <w:color w:val="231F20"/>
        </w:rPr>
        <w:t xml:space="preserve"> </w:t>
      </w:r>
      <w:r w:rsidR="001D39F0" w:rsidRPr="001D39F0">
        <w:rPr>
          <w:rFonts w:ascii="Times New Roman" w:hAnsi="Times New Roman" w:cs="Times New Roman"/>
          <w:color w:val="231F20"/>
        </w:rPr>
        <w:t>(virtuálny komunikačný kanál)</w:t>
      </w:r>
      <w:r w:rsidR="00070467">
        <w:rPr>
          <w:rFonts w:ascii="Times New Roman" w:hAnsi="Times New Roman" w:cs="Times New Roman"/>
          <w:b/>
          <w:color w:val="231F20"/>
        </w:rPr>
        <w:t xml:space="preserve"> </w:t>
      </w:r>
      <w:r w:rsidR="00070467" w:rsidRPr="00070467">
        <w:rPr>
          <w:rFonts w:ascii="Times New Roman" w:hAnsi="Times New Roman" w:cs="Times New Roman"/>
          <w:b/>
          <w:color w:val="231F20"/>
        </w:rPr>
        <w:t>(ÚV SR)</w:t>
      </w:r>
    </w:p>
    <w:p w14:paraId="6F815F03" w14:textId="77777777" w:rsidR="00D738C5" w:rsidRPr="00625F34" w:rsidRDefault="00D738C5" w:rsidP="00832488">
      <w:pPr>
        <w:pStyle w:val="Zkladntext"/>
        <w:rPr>
          <w:rFonts w:ascii="Times New Roman" w:hAnsi="Times New Roman" w:cs="Times New Roman"/>
          <w:b/>
          <w:color w:val="231F20"/>
        </w:rPr>
      </w:pPr>
    </w:p>
    <w:p w14:paraId="079A2C7F" w14:textId="77777777" w:rsidR="00970660" w:rsidRPr="00970660" w:rsidRDefault="00970660" w:rsidP="00970660">
      <w:pPr>
        <w:pStyle w:val="Zkladntext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</w:rPr>
      </w:pPr>
      <w:r w:rsidRPr="00970660">
        <w:rPr>
          <w:rFonts w:ascii="Times New Roman" w:hAnsi="Times New Roman" w:cs="Times New Roman"/>
          <w:color w:val="231F20"/>
        </w:rPr>
        <w:t>Poskytuje uchádzač VoIP resp. obdobné služby „pevnej linky“?</w:t>
      </w:r>
    </w:p>
    <w:p w14:paraId="40A9B5F7" w14:textId="77777777" w:rsidR="00970660" w:rsidRPr="00970660" w:rsidRDefault="00970660" w:rsidP="00970660">
      <w:pPr>
        <w:pStyle w:val="Zkladntext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</w:rPr>
      </w:pPr>
      <w:r w:rsidRPr="00970660">
        <w:rPr>
          <w:rFonts w:ascii="Times New Roman" w:hAnsi="Times New Roman" w:cs="Times New Roman"/>
          <w:color w:val="231F20"/>
        </w:rPr>
        <w:t>Aké sú možnosti pri dodaní virtuálnej ústredne (support, prístupy do ústredne a pod.)?</w:t>
      </w:r>
    </w:p>
    <w:p w14:paraId="1AC89535" w14:textId="185D831A" w:rsidR="00970660" w:rsidRDefault="00970660" w:rsidP="00970660">
      <w:pPr>
        <w:pStyle w:val="Zkladntext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</w:rPr>
      </w:pPr>
      <w:r w:rsidRPr="00970660">
        <w:rPr>
          <w:rFonts w:ascii="Times New Roman" w:hAnsi="Times New Roman" w:cs="Times New Roman"/>
          <w:color w:val="231F20"/>
        </w:rPr>
        <w:t xml:space="preserve">Aké sú požiadavky pri dodaní virtuálnej ústredne </w:t>
      </w:r>
      <w:r>
        <w:rPr>
          <w:rFonts w:ascii="Times New Roman" w:hAnsi="Times New Roman" w:cs="Times New Roman"/>
          <w:color w:val="231F20"/>
        </w:rPr>
        <w:t>na HW obstarávateľa</w:t>
      </w:r>
      <w:r w:rsidRPr="00970660">
        <w:rPr>
          <w:rFonts w:ascii="Times New Roman" w:hAnsi="Times New Roman" w:cs="Times New Roman"/>
          <w:color w:val="231F20"/>
        </w:rPr>
        <w:t>?</w:t>
      </w:r>
    </w:p>
    <w:p w14:paraId="5FA682D9" w14:textId="7CBA868C" w:rsidR="001A4B9D" w:rsidRDefault="001A4B9D" w:rsidP="00970660">
      <w:pPr>
        <w:pStyle w:val="Zkladntext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Aké sú aktuálne trendy na trhu v</w:t>
      </w:r>
      <w:r w:rsidR="00234A8B">
        <w:rPr>
          <w:rFonts w:ascii="Times New Roman" w:hAnsi="Times New Roman" w:cs="Times New Roman"/>
          <w:color w:val="231F20"/>
        </w:rPr>
        <w:t xml:space="preserve"> tejto </w:t>
      </w:r>
      <w:r>
        <w:rPr>
          <w:rFonts w:ascii="Times New Roman" w:hAnsi="Times New Roman" w:cs="Times New Roman"/>
          <w:color w:val="231F20"/>
        </w:rPr>
        <w:t>oblasti</w:t>
      </w:r>
      <w:r w:rsidR="00234A8B">
        <w:rPr>
          <w:rFonts w:ascii="Times New Roman" w:hAnsi="Times New Roman" w:cs="Times New Roman"/>
          <w:color w:val="231F20"/>
        </w:rPr>
        <w:t>?</w:t>
      </w:r>
    </w:p>
    <w:sectPr w:rsidR="001A4B9D" w:rsidSect="005D6A93">
      <w:headerReference w:type="default" r:id="rId11"/>
      <w:type w:val="continuous"/>
      <w:pgSz w:w="11910" w:h="16840"/>
      <w:pgMar w:top="120" w:right="680" w:bottom="0" w:left="1280" w:header="708" w:footer="84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A9A8" w16cex:dateUtc="2022-09-22T07:30:00Z"/>
  <w16cex:commentExtensible w16cex:durableId="26D6A9E9" w16cex:dateUtc="2022-09-22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63AD7" w16cid:durableId="26D6A9A8"/>
  <w16cid:commentId w16cid:paraId="7357A2DD" w16cid:durableId="26D6A9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18CF7" w14:textId="77777777" w:rsidR="005F67FC" w:rsidRDefault="005F67FC" w:rsidP="00D7669C">
      <w:r>
        <w:separator/>
      </w:r>
    </w:p>
  </w:endnote>
  <w:endnote w:type="continuationSeparator" w:id="0">
    <w:p w14:paraId="467FD3FF" w14:textId="77777777" w:rsidR="005F67FC" w:rsidRDefault="005F67FC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6044A" w14:textId="77777777" w:rsidR="005F67FC" w:rsidRDefault="005F67FC" w:rsidP="00D7669C">
      <w:r>
        <w:separator/>
      </w:r>
    </w:p>
  </w:footnote>
  <w:footnote w:type="continuationSeparator" w:id="0">
    <w:p w14:paraId="4DF56695" w14:textId="77777777" w:rsidR="005F67FC" w:rsidRDefault="005F67FC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8601" w14:textId="77777777" w:rsidR="00C2758A" w:rsidRDefault="00BC5078" w:rsidP="008972BE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5630BC1" wp14:editId="73C6DBBA">
              <wp:simplePos x="0" y="0"/>
              <wp:positionH relativeFrom="column">
                <wp:posOffset>-250825</wp:posOffset>
              </wp:positionH>
              <wp:positionV relativeFrom="paragraph">
                <wp:posOffset>-173355</wp:posOffset>
              </wp:positionV>
              <wp:extent cx="2333625" cy="1057275"/>
              <wp:effectExtent l="0" t="0" r="9525" b="952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381606" w14:textId="77777777" w:rsidR="00BC5078" w:rsidRDefault="00BC5078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5991AC5" wp14:editId="2DA4B216">
                                <wp:extent cx="2341697" cy="828675"/>
                                <wp:effectExtent l="0" t="0" r="1905" b="0"/>
                                <wp:docPr id="2" name="Obrázok 2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30BC1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6" type="#_x0000_t202" style="position:absolute;left:0;text-align:left;margin-left:-19.75pt;margin-top:-13.65pt;width:183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" fillcolor="white [3201]" stroked="f" strokeweight=".5pt">
              <v:textbox>
                <w:txbxContent>
                  <w:p w14:paraId="5A381606" w14:textId="77777777" w:rsidR="00BC5078" w:rsidRDefault="00BC5078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15991AC5" wp14:editId="2DA4B216">
                          <wp:extent cx="2341697" cy="828675"/>
                          <wp:effectExtent l="0" t="0" r="1905" b="0"/>
                          <wp:docPr id="2" name="Obrázok 2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2758A">
      <w:rPr>
        <w:noProof/>
        <w:lang w:bidi="ar-SA"/>
      </w:rPr>
      <w:drawing>
        <wp:anchor distT="0" distB="0" distL="0" distR="0" simplePos="0" relativeHeight="251669504" behindDoc="0" locked="0" layoutInCell="1" allowOverlap="1" wp14:anchorId="2EE86F13" wp14:editId="25F9F329">
          <wp:simplePos x="0" y="0"/>
          <wp:positionH relativeFrom="page">
            <wp:posOffset>6537325</wp:posOffset>
          </wp:positionH>
          <wp:positionV relativeFrom="paragraph">
            <wp:posOffset>78105</wp:posOffset>
          </wp:positionV>
          <wp:extent cx="518795" cy="585470"/>
          <wp:effectExtent l="0" t="0" r="0" b="5080"/>
          <wp:wrapNone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AB8EB" w14:textId="77777777" w:rsidR="00C2758A" w:rsidRDefault="008972BE" w:rsidP="00C2758A">
    <w:pPr>
      <w:spacing w:line="157" w:lineRule="exact"/>
      <w:ind w:right="1583"/>
    </w:pPr>
    <w:r>
      <w:tab/>
    </w:r>
    <w:r>
      <w:tab/>
    </w:r>
    <w:r>
      <w:tab/>
    </w:r>
    <w:r>
      <w:tab/>
    </w:r>
    <w:r>
      <w:tab/>
    </w:r>
  </w:p>
  <w:p w14:paraId="5514E011" w14:textId="77777777" w:rsidR="00C2758A" w:rsidRDefault="00C2758A" w:rsidP="008972BE">
    <w:pPr>
      <w:spacing w:line="157" w:lineRule="exact"/>
      <w:ind w:right="1583"/>
      <w:jc w:val="right"/>
      <w:rPr>
        <w:color w:val="231F20"/>
        <w:w w:val="95"/>
        <w:sz w:val="13"/>
      </w:rPr>
    </w:pPr>
  </w:p>
  <w:p w14:paraId="1CE4DE12" w14:textId="77777777" w:rsidR="008972BE" w:rsidRPr="008972BE" w:rsidRDefault="00AA1F86" w:rsidP="008972BE">
    <w:pPr>
      <w:spacing w:line="157" w:lineRule="exact"/>
      <w:ind w:right="1583"/>
      <w:jc w:val="right"/>
      <w:rPr>
        <w:color w:val="231F20"/>
        <w:spacing w:val="-3"/>
        <w:w w:val="95"/>
        <w:sz w:val="13"/>
      </w:rPr>
    </w:pPr>
    <w:r>
      <w:rPr>
        <w:color w:val="231F20"/>
        <w:spacing w:val="-3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 xml:space="preserve">                </w:t>
    </w:r>
    <w:r w:rsidR="008972BE">
      <w:rPr>
        <w:color w:val="231F20"/>
        <w:w w:val="90"/>
        <w:sz w:val="13"/>
      </w:rPr>
      <w:t>NÁMESTIE SLOBODY</w:t>
    </w:r>
    <w:r w:rsidR="00BF4C7C">
      <w:rPr>
        <w:color w:val="231F20"/>
        <w:w w:val="90"/>
        <w:sz w:val="13"/>
      </w:rPr>
      <w:t xml:space="preserve"> </w:t>
    </w:r>
    <w:r w:rsidR="008972BE">
      <w:rPr>
        <w:color w:val="231F20"/>
        <w:spacing w:val="-13"/>
        <w:w w:val="90"/>
        <w:sz w:val="13"/>
      </w:rPr>
      <w:t xml:space="preserve"> </w:t>
    </w:r>
    <w:r w:rsidR="008972BE">
      <w:rPr>
        <w:color w:val="231F20"/>
        <w:w w:val="90"/>
        <w:sz w:val="13"/>
      </w:rPr>
      <w:t>1</w:t>
    </w:r>
    <w:r>
      <w:rPr>
        <w:color w:val="231F20"/>
        <w:w w:val="90"/>
        <w:sz w:val="13"/>
      </w:rPr>
      <w:t xml:space="preserve">  </w:t>
    </w:r>
  </w:p>
  <w:p w14:paraId="13280F9D" w14:textId="77777777" w:rsidR="008972BE" w:rsidRDefault="004B5DF2" w:rsidP="008972BE">
    <w:pPr>
      <w:spacing w:line="157" w:lineRule="exact"/>
      <w:ind w:right="1583"/>
      <w:jc w:val="right"/>
      <w:rPr>
        <w:sz w:val="13"/>
      </w:rPr>
    </w:pPr>
    <w:r>
      <w:rPr>
        <w:color w:val="231F20"/>
        <w:w w:val="95"/>
        <w:sz w:val="13"/>
      </w:rPr>
      <w:tab/>
    </w:r>
    <w:r w:rsidR="00AA1F86">
      <w:rPr>
        <w:color w:val="231F20"/>
        <w:w w:val="95"/>
        <w:sz w:val="13"/>
      </w:rPr>
      <w:t xml:space="preserve"> </w:t>
    </w:r>
    <w:r w:rsidR="008972BE">
      <w:rPr>
        <w:color w:val="231F20"/>
        <w:w w:val="95"/>
        <w:sz w:val="13"/>
      </w:rPr>
      <w:t xml:space="preserve"> </w:t>
    </w:r>
    <w:r w:rsidR="008972B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F23BC6" wp14:editId="67EBC02B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5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71C3CDB" id="Rectangle 8" o:spid="_x0000_s1026" style="position:absolute;margin-left:490.85pt;margin-top:-13.95pt;width:.7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" fillcolor="#2c2f30" stroked="f">
              <w10:wrap anchorx="page"/>
            </v:rect>
          </w:pict>
        </mc:Fallback>
      </mc:AlternateContent>
    </w:r>
    <w:r w:rsidR="008972BE">
      <w:rPr>
        <w:color w:val="231F20"/>
        <w:w w:val="95"/>
        <w:sz w:val="13"/>
      </w:rPr>
      <w:t xml:space="preserve">                813 70</w:t>
    </w:r>
    <w:r w:rsidR="00BF4C7C">
      <w:rPr>
        <w:color w:val="231F20"/>
        <w:w w:val="95"/>
        <w:sz w:val="13"/>
      </w:rPr>
      <w:t xml:space="preserve"> </w:t>
    </w:r>
    <w:r w:rsidR="008972BE">
      <w:rPr>
        <w:color w:val="231F20"/>
        <w:spacing w:val="-14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>BRATISLAVA</w:t>
    </w:r>
    <w:r w:rsidR="00AA1F86">
      <w:rPr>
        <w:color w:val="231F20"/>
        <w:spacing w:val="-3"/>
        <w:w w:val="95"/>
        <w:sz w:val="13"/>
      </w:rPr>
      <w:t xml:space="preserve">    </w:t>
    </w:r>
  </w:p>
  <w:p w14:paraId="02EBC0EC" w14:textId="77777777" w:rsidR="008972BE" w:rsidRDefault="008972BE" w:rsidP="008972BE">
    <w:pPr>
      <w:spacing w:before="96" w:line="157" w:lineRule="exact"/>
      <w:ind w:right="1583"/>
      <w:jc w:val="right"/>
      <w:rPr>
        <w:sz w:val="13"/>
      </w:rPr>
    </w:pPr>
    <w:r>
      <w:tab/>
    </w:r>
  </w:p>
  <w:p w14:paraId="2954CAC5" w14:textId="77777777" w:rsidR="008972BE" w:rsidRDefault="008972BE" w:rsidP="008972BE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7CC"/>
    <w:multiLevelType w:val="hybridMultilevel"/>
    <w:tmpl w:val="4FFAABC6"/>
    <w:lvl w:ilvl="0" w:tplc="065C389E">
      <w:start w:val="11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7B44"/>
    <w:multiLevelType w:val="hybridMultilevel"/>
    <w:tmpl w:val="485EA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130C9"/>
    <w:multiLevelType w:val="hybridMultilevel"/>
    <w:tmpl w:val="E110DCE0"/>
    <w:lvl w:ilvl="0" w:tplc="1AAA6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7"/>
    <w:rsid w:val="0001265C"/>
    <w:rsid w:val="00016B74"/>
    <w:rsid w:val="00070467"/>
    <w:rsid w:val="00070BB1"/>
    <w:rsid w:val="00084113"/>
    <w:rsid w:val="000C7B19"/>
    <w:rsid w:val="001471A0"/>
    <w:rsid w:val="001524FC"/>
    <w:rsid w:val="00176957"/>
    <w:rsid w:val="00180920"/>
    <w:rsid w:val="00195653"/>
    <w:rsid w:val="001A4B9D"/>
    <w:rsid w:val="001B360D"/>
    <w:rsid w:val="001C44FC"/>
    <w:rsid w:val="001D39F0"/>
    <w:rsid w:val="00210075"/>
    <w:rsid w:val="002224BD"/>
    <w:rsid w:val="00234A8B"/>
    <w:rsid w:val="0025107F"/>
    <w:rsid w:val="002C3D4A"/>
    <w:rsid w:val="002E06B9"/>
    <w:rsid w:val="00300B7D"/>
    <w:rsid w:val="003412DB"/>
    <w:rsid w:val="003454C4"/>
    <w:rsid w:val="00372163"/>
    <w:rsid w:val="003B1A71"/>
    <w:rsid w:val="003B7BD8"/>
    <w:rsid w:val="00435A5E"/>
    <w:rsid w:val="00482ADA"/>
    <w:rsid w:val="00486807"/>
    <w:rsid w:val="004A0934"/>
    <w:rsid w:val="004B5DF2"/>
    <w:rsid w:val="004E0BBA"/>
    <w:rsid w:val="00511C83"/>
    <w:rsid w:val="0051351E"/>
    <w:rsid w:val="00515600"/>
    <w:rsid w:val="00516E97"/>
    <w:rsid w:val="00583F37"/>
    <w:rsid w:val="005A42AC"/>
    <w:rsid w:val="005B5A67"/>
    <w:rsid w:val="005D6A93"/>
    <w:rsid w:val="005F67FC"/>
    <w:rsid w:val="00620E51"/>
    <w:rsid w:val="00624441"/>
    <w:rsid w:val="00625F34"/>
    <w:rsid w:val="006E0F23"/>
    <w:rsid w:val="00710F64"/>
    <w:rsid w:val="00713362"/>
    <w:rsid w:val="00732BBD"/>
    <w:rsid w:val="00736A3C"/>
    <w:rsid w:val="007435F1"/>
    <w:rsid w:val="00803712"/>
    <w:rsid w:val="00804A47"/>
    <w:rsid w:val="008212DA"/>
    <w:rsid w:val="00832488"/>
    <w:rsid w:val="00867A02"/>
    <w:rsid w:val="008972BE"/>
    <w:rsid w:val="008B3CE4"/>
    <w:rsid w:val="008C308A"/>
    <w:rsid w:val="008F4540"/>
    <w:rsid w:val="00953341"/>
    <w:rsid w:val="00970660"/>
    <w:rsid w:val="0097757E"/>
    <w:rsid w:val="009835C6"/>
    <w:rsid w:val="009A6B43"/>
    <w:rsid w:val="009B3AF8"/>
    <w:rsid w:val="009E3850"/>
    <w:rsid w:val="00A0774A"/>
    <w:rsid w:val="00A228BA"/>
    <w:rsid w:val="00A85564"/>
    <w:rsid w:val="00AA1F86"/>
    <w:rsid w:val="00B21581"/>
    <w:rsid w:val="00B85956"/>
    <w:rsid w:val="00BB6B64"/>
    <w:rsid w:val="00BC0888"/>
    <w:rsid w:val="00BC5078"/>
    <w:rsid w:val="00BF4C7C"/>
    <w:rsid w:val="00BF585E"/>
    <w:rsid w:val="00C2758A"/>
    <w:rsid w:val="00C81F8C"/>
    <w:rsid w:val="00CD6E58"/>
    <w:rsid w:val="00CE38C6"/>
    <w:rsid w:val="00CF2E6E"/>
    <w:rsid w:val="00D130E9"/>
    <w:rsid w:val="00D17703"/>
    <w:rsid w:val="00D4424B"/>
    <w:rsid w:val="00D57536"/>
    <w:rsid w:val="00D66A80"/>
    <w:rsid w:val="00D738C5"/>
    <w:rsid w:val="00D7669C"/>
    <w:rsid w:val="00D86394"/>
    <w:rsid w:val="00DB2CE8"/>
    <w:rsid w:val="00DB35EC"/>
    <w:rsid w:val="00DC02B5"/>
    <w:rsid w:val="00DC7A40"/>
    <w:rsid w:val="00DD1A1A"/>
    <w:rsid w:val="00DE667E"/>
    <w:rsid w:val="00E410BE"/>
    <w:rsid w:val="00E60D81"/>
    <w:rsid w:val="00E84084"/>
    <w:rsid w:val="00EB7FF0"/>
    <w:rsid w:val="00EC3DB0"/>
    <w:rsid w:val="00EF340E"/>
    <w:rsid w:val="00F22000"/>
    <w:rsid w:val="00F30109"/>
    <w:rsid w:val="00F40A46"/>
    <w:rsid w:val="00F84B42"/>
    <w:rsid w:val="00F92004"/>
    <w:rsid w:val="00F95E97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D93C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35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35E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B35EC"/>
    <w:rPr>
      <w:color w:val="0000FF" w:themeColor="hyperlink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5DF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5DF2"/>
    <w:rPr>
      <w:rFonts w:ascii="Calibri" w:eastAsia="Calibri" w:hAnsi="Calibri" w:cs="Calibri"/>
      <w:lang w:val="sk-SK" w:eastAsia="sk-SK" w:bidi="sk-SK"/>
    </w:rPr>
  </w:style>
  <w:style w:type="paragraph" w:customStyle="1" w:styleId="Default">
    <w:name w:val="Default"/>
    <w:rsid w:val="004B5DF2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130E9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809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09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0920"/>
    <w:rPr>
      <w:rFonts w:ascii="Calibri" w:eastAsia="Calibri" w:hAnsi="Calibri" w:cs="Calibri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09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0920"/>
    <w:rPr>
      <w:rFonts w:ascii="Calibri" w:eastAsia="Calibri" w:hAnsi="Calibri" w:cs="Calibri"/>
      <w:b/>
      <w:bCs/>
      <w:sz w:val="20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8854A3B2246BFEB5A97EC88A658" ma:contentTypeVersion="16" ma:contentTypeDescription="Create a new document." ma:contentTypeScope="" ma:versionID="6700814136594b3253789ba4a2688fff">
  <xsd:schema xmlns:xsd="http://www.w3.org/2001/XMLSchema" xmlns:xs="http://www.w3.org/2001/XMLSchema" xmlns:p="http://schemas.microsoft.com/office/2006/metadata/properties" xmlns:ns2="ea184d24-7dd3-4568-8704-484454f06a54" xmlns:ns3="227d78a1-e18e-42ac-886f-61ab4f0a20fb" targetNamespace="http://schemas.microsoft.com/office/2006/metadata/properties" ma:root="true" ma:fieldsID="78801199ff97fee8cf4d5a7472086cfe" ns2:_="" ns3:_="">
    <xsd:import namespace="ea184d24-7dd3-4568-8704-484454f06a54"/>
    <xsd:import namespace="227d78a1-e18e-42ac-886f-61ab4f0a2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4d24-7dd3-4568-8704-484454f06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78a1-e18e-42ac-886f-61ab4f0a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a19e60-5627-449a-8973-e5bc7f0ff5f9}" ma:internalName="TaxCatchAll" ma:showField="CatchAllData" ma:web="227d78a1-e18e-42ac-886f-61ab4f0a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227d78a1-e18e-42ac-886f-61ab4f0a20fb" xsi:nil="true"/>
    <lcf76f155ced4ddcb4097134ff3c332f xmlns="ea184d24-7dd3-4568-8704-484454f06a5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7306-4727-433C-9F43-CE7578DF5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84d24-7dd3-4568-8704-484454f06a54"/>
    <ds:schemaRef ds:uri="227d78a1-e18e-42ac-886f-61ab4f0a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35E8F-A0B3-41C3-A836-6E95F7507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35A98-C9E8-4FF8-937D-36F13F2B1FAD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227d78a1-e18e-42ac-886f-61ab4f0a20fb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a184d24-7dd3-4568-8704-484454f06a54"/>
  </ds:schemaRefs>
</ds:datastoreItem>
</file>

<file path=customXml/itemProps4.xml><?xml version="1.0" encoding="utf-8"?>
<ds:datastoreItem xmlns:ds="http://schemas.openxmlformats.org/officeDocument/2006/customXml" ds:itemID="{267D0D52-1926-4C18-BF92-78B8C24B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Kirková Veronika</cp:lastModifiedBy>
  <cp:revision>4</cp:revision>
  <cp:lastPrinted>2022-10-11T12:48:00Z</cp:lastPrinted>
  <dcterms:created xsi:type="dcterms:W3CDTF">2022-10-05T11:02:00Z</dcterms:created>
  <dcterms:modified xsi:type="dcterms:W3CDTF">2022-10-17T07:17:00Z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0x010100603678854A3B2246BFEB5A97EC88A658</vt:lpwstr>
  </property>
  <property fmtid="{D5CDD505-2E9C-101B-9397-08002B2CF9AE}" pid="6" name="MediaServiceImageTags">
    <vt:lpwstr/>
  </property>
</Properties>
</file>