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E5" w:rsidRDefault="00DF1EE5" w:rsidP="00DF1EE5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cs="Arial"/>
        </w:rPr>
      </w:pPr>
    </w:p>
    <w:p w:rsidR="00DF1EE5" w:rsidRDefault="00DF1EE5" w:rsidP="00DF1EE5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0"/>
        <w:gridCol w:w="1476"/>
        <w:gridCol w:w="1944"/>
        <w:gridCol w:w="2662"/>
      </w:tblGrid>
      <w:tr w:rsidR="00DF1EE5" w:rsidTr="00DF1EE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E5" w:rsidRDefault="00DF1EE5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ANALYTICKÝ LIST</w:t>
            </w:r>
          </w:p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</w:p>
        </w:tc>
      </w:tr>
      <w:tr w:rsidR="00DF1EE5" w:rsidTr="00DF1EE5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Odvetvie: </w:t>
            </w:r>
            <w:r>
              <w:rPr>
                <w:bCs/>
                <w:sz w:val="24"/>
                <w:szCs w:val="24"/>
                <w:lang w:eastAsia="en-US"/>
              </w:rPr>
              <w:t>Veda a technika</w:t>
            </w:r>
          </w:p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Číslo: 18.11.01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Platová trieda:  11</w:t>
            </w:r>
          </w:p>
        </w:tc>
      </w:tr>
      <w:tr w:rsidR="00DF1EE5" w:rsidTr="00DF1EE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Názov činnosti (funkcie): </w:t>
            </w:r>
          </w:p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Vedecký pracovník  III.</w:t>
            </w:r>
          </w:p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F1EE5" w:rsidTr="00DF1EE5">
        <w:trPr>
          <w:cantSplit/>
          <w:trHeight w:val="682"/>
        </w:trPr>
        <w:tc>
          <w:tcPr>
            <w:tcW w:w="460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06"/>
            </w:tblGrid>
            <w:tr w:rsidR="00DF1EE5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F1EE5" w:rsidRDefault="00DF1EE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spacing w:line="256" w:lineRule="auto"/>
                    <w:rPr>
                      <w:b/>
                      <w:bCs/>
                      <w:sz w:val="24"/>
                      <w:szCs w:val="24"/>
                      <w:lang w:eastAsia="en-US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eastAsia="en-US"/>
                    </w:rPr>
                    <w:t>Bezprostredne nadriadená funkcia</w:t>
                  </w:r>
                </w:p>
                <w:p w:rsidR="00DF1EE5" w:rsidRDefault="00DF1EE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spacing w:line="25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 xml:space="preserve">riaditeľ organizácie   </w:t>
                  </w:r>
                </w:p>
              </w:tc>
            </w:tr>
            <w:tr w:rsidR="00DF1EE5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1EE5" w:rsidRDefault="00DF1EE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spacing w:line="25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eastAsia="en-US"/>
                    </w:rPr>
                    <w:t>Bezprostredne podriadená funkcia:</w:t>
                  </w:r>
                </w:p>
                <w:p w:rsidR="00DF1EE5" w:rsidRDefault="00DF1EE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spacing w:line="25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F1EE5">
              <w:trPr>
                <w:cantSplit/>
              </w:trPr>
              <w:tc>
                <w:tcPr>
                  <w:tcW w:w="46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1EE5" w:rsidRDefault="00DF1EE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spacing w:line="25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DF1EE5" w:rsidRDefault="00DF1EE5">
            <w:pPr>
              <w:pStyle w:val="Normln"/>
              <w:widowControl w:val="0"/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Kvalifikačný predpoklad vzdelania:    </w:t>
            </w:r>
          </w:p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vysokoškolské vzdelanie tretieho stupňa</w:t>
            </w:r>
          </w:p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Osobitný kvalifikačný predpoklad: podľa zákona č. 131/2002 Z. z. (vedecko-akademická hodnosť alebo vysokoškolské vzdelanie tretieho stupňa) a vyhlášky č. 55/1977 Zb.</w:t>
            </w:r>
          </w:p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F1EE5" w:rsidTr="00DF1EE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sz w:val="24"/>
                <w:szCs w:val="24"/>
                <w:lang w:eastAsia="en-US"/>
              </w:rPr>
            </w:pPr>
          </w:p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Obsah pracovnej činnosti:</w:t>
            </w:r>
          </w:p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DF1EE5" w:rsidRDefault="00DF1EE5">
            <w:pPr>
              <w:pStyle w:val="Zkladntext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Tvorivé riešenie a koordinovanie úloh rozvoja vedy a techniky, ktorých cieľom je získať nové poznatky a vytvoriť nové hypotézy a teórie na rozvoj daného vedného odboru vrátane odborného vedenia riešiteľského kolektívu pre vedecko-výskumné programy a projekty zamestnancom po priznaní vedeckého kvalifikačného stupňa I.</w:t>
            </w:r>
          </w:p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sz w:val="24"/>
                <w:szCs w:val="24"/>
                <w:lang w:eastAsia="en-US"/>
              </w:rPr>
            </w:pPr>
          </w:p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vypracúvanie koncepcií a perspektív rozvoja vedného odboru, </w:t>
            </w:r>
          </w:p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navrhovanie, realizovanie a garantovanie vedecko-výskumných projektov,</w:t>
            </w:r>
          </w:p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navrhovanie vedeckovýskumných metód a zariadení, </w:t>
            </w:r>
          </w:p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autorstvo aktívnych výstupov z vedeckovýskumnej činnosti (publikácie v zahraničnej odbornej literatúre,       </w:t>
            </w:r>
          </w:p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aktívna  účasť na vedeckých podujatiach v zahraničí),</w:t>
            </w:r>
          </w:p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organizovanie vedeckých podujatí v danom odbore, </w:t>
            </w:r>
          </w:p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expertízna činnosť s celospoločenským dosahom, </w:t>
            </w:r>
          </w:p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oponentská a recenzná činnosť, </w:t>
            </w:r>
          </w:p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redakčná činnosť v odborných a vedeckých časopisoch, </w:t>
            </w:r>
          </w:p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sústavná analýza a syntéza vedeckých informácií, </w:t>
            </w:r>
          </w:p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autorstvo, resp. spoluautorstvo na monografiách v danom vednom odbore, prípadne aj na vysokoškolských, </w:t>
            </w:r>
          </w:p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resp. postgraduálnych učebných textoch  z daného odboru, </w:t>
            </w:r>
          </w:p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organizačné a odborné vedenie vedeckovýskumného tímu, </w:t>
            </w:r>
          </w:p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vedenie diplomantov, doktorandov a poslucháčov postgraduálneho a špecializovaného štúdia, výchova, </w:t>
            </w:r>
          </w:p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výskumných  a vývojových pracovníkov,</w:t>
            </w:r>
          </w:p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účasť (ako asociovaný riešiteľ, zmluvný partner) na riešení medzinárodných zmluvných výskumných, </w:t>
            </w:r>
          </w:p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projektov (PECO, </w:t>
            </w:r>
            <w:proofErr w:type="spellStart"/>
            <w:r>
              <w:rPr>
                <w:sz w:val="24"/>
                <w:szCs w:val="24"/>
                <w:lang w:eastAsia="en-US"/>
              </w:rPr>
              <w:t>Copernicus</w:t>
            </w:r>
            <w:proofErr w:type="spellEnd"/>
            <w:r>
              <w:rPr>
                <w:sz w:val="24"/>
                <w:szCs w:val="24"/>
                <w:lang w:eastAsia="en-US"/>
              </w:rPr>
              <w:t>...) a zahraničných grantových výskumných projektov</w:t>
            </w:r>
          </w:p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DF1EE5" w:rsidTr="00DF1EE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lastRenderedPageBreak/>
              <w:t>Poznámka:</w:t>
            </w:r>
          </w:p>
        </w:tc>
      </w:tr>
      <w:tr w:rsidR="00DF1EE5" w:rsidTr="00DF1EE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Dátum hodnotenia:                                Hodnotiteľ:                                       Podpis:</w:t>
            </w:r>
          </w:p>
          <w:p w:rsidR="00DF1EE5" w:rsidRDefault="00DF1EE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D62736" w:rsidRDefault="00D62736">
      <w:bookmarkStart w:id="0" w:name="_GoBack"/>
      <w:bookmarkEnd w:id="0"/>
    </w:p>
    <w:sectPr w:rsidR="00D627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5F"/>
    <w:rsid w:val="00D62736"/>
    <w:rsid w:val="00DF1EE5"/>
    <w:rsid w:val="00E4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8B5F5-77D3-4B4D-96D6-910355286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F1EE5"/>
    <w:pPr>
      <w:spacing w:line="256" w:lineRule="auto"/>
    </w:pPr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DF1EE5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DF1EE5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rsid w:val="00DF1EE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sk-SK"/>
    </w:rPr>
  </w:style>
  <w:style w:type="paragraph" w:customStyle="1" w:styleId="Zkladntext3">
    <w:name w:val="Základní text 3"/>
    <w:basedOn w:val="Normln"/>
    <w:uiPriority w:val="99"/>
    <w:rsid w:val="00DF1EE5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77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2</cp:revision>
  <dcterms:created xsi:type="dcterms:W3CDTF">2019-05-23T12:30:00Z</dcterms:created>
  <dcterms:modified xsi:type="dcterms:W3CDTF">2019-05-23T12:31:00Z</dcterms:modified>
</cp:coreProperties>
</file>