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FB585F">
              <w:rPr>
                <w:bCs/>
              </w:rPr>
              <w:t>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4C00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FB585F" w:rsidRPr="00FB585F">
              <w:rPr>
                <w:bCs/>
              </w:rPr>
              <w:t>referent dávkového oddelenia IV.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9E0D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FB585F">
              <w:rPr>
                <w:b/>
              </w:rPr>
              <w:t>7</w:t>
            </w:r>
          </w:p>
          <w:p w:rsidR="002B2F78" w:rsidRPr="002B2F78" w:rsidRDefault="00FB585F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Samostatná odborná práca na vymedzenom úseku rozhodovacieho procesu priznávania dávok dôchodkového poistenia a výsluhového zabezpečenia príslušníkov ozbrojených zložiek</w:t>
            </w:r>
            <w:r w:rsidR="00202480">
              <w:rPr>
                <w:b/>
              </w:rPr>
              <w:t>.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podkladov na výpočet dávok výsluhového zabezpečenia (výsluhový príspevok,                  odchodné, úmrtné a pod.),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výpočet  dávok  dôchodkového poistenia podľa zákona o sociálnom zabezpečení,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vyúčtovanie dávok, ktorých poskytovanie je v zmysle právnych predpisov obmedzené   (napr. vdovský dôchodok, platové vyrovnanie),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poukazovanie dávok poberateľom a s tým spojené úkony,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vybavovanie stránok,</w:t>
            </w:r>
          </w:p>
          <w:p w:rsidR="00FB585F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spolupráca s útvarmi, ktoré predkladajú podklady na priznanie dávky,</w:t>
            </w:r>
          </w:p>
          <w:p w:rsidR="00202480" w:rsidRDefault="00FB585F" w:rsidP="00FB585F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komunikácia s útvarmi Sociálnej poisťovne.</w:t>
            </w: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FB585F" w:rsidRDefault="00FB585F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/>
    <w:sectPr w:rsidR="004B5C02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6733"/>
    <w:rsid w:val="00033BE7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  <w:rsid w:val="00F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49D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32</cp:revision>
  <cp:lastPrinted>2019-03-05T13:30:00Z</cp:lastPrinted>
  <dcterms:created xsi:type="dcterms:W3CDTF">2019-01-16T13:59:00Z</dcterms:created>
  <dcterms:modified xsi:type="dcterms:W3CDTF">2019-05-27T07:10:00Z</dcterms:modified>
</cp:coreProperties>
</file>