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F5056">
              <w:rPr>
                <w:bCs/>
              </w:rPr>
              <w:t>5.01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461141" w:rsidRPr="00461141">
              <w:rPr>
                <w:bCs/>
              </w:rPr>
              <w:t xml:space="preserve">referent </w:t>
            </w:r>
            <w:r w:rsidR="0060404D">
              <w:rPr>
                <w:bCs/>
              </w:rPr>
              <w:t>v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46114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prvého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461141" w:rsidRDefault="00461141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60404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60404D">
              <w:t>3</w:t>
            </w:r>
            <w:r w:rsidR="00F87841">
              <w:t xml:space="preserve"> </w:t>
            </w:r>
            <w:r w:rsidR="008419EA">
              <w:t>rok</w:t>
            </w:r>
            <w:r w:rsidR="0060404D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60404D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02</w:t>
            </w:r>
          </w:p>
          <w:p w:rsidR="00FF5056" w:rsidRDefault="0060404D" w:rsidP="0060404D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0404D">
              <w:rPr>
                <w:b/>
              </w:rPr>
              <w:t>Samostatné zabezpečovanie a riešenie prípadov v rozhodovacom procese priznávania dávok</w:t>
            </w:r>
            <w:r>
              <w:rPr>
                <w:b/>
              </w:rPr>
              <w:t xml:space="preserve"> </w:t>
            </w:r>
            <w:r w:rsidRPr="0060404D">
              <w:rPr>
                <w:b/>
              </w:rPr>
              <w:t>dôchodkového poistenia a výsluhového zabezpečenia príslušníkov ozbrojených  zložiek</w:t>
            </w:r>
            <w:r>
              <w:rPr>
                <w:b/>
              </w:rPr>
              <w:t xml:space="preserve">. </w:t>
            </w:r>
          </w:p>
          <w:p w:rsidR="0060404D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aprobačná činnosť v dôchodkovej agende sociálneho zabezpečenia,</w:t>
            </w:r>
          </w:p>
          <w:p w:rsidR="0060404D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výpočet dávok podľa zákona o sociálnom zabezpečení, dávok vyplývajúcich zo skončenia služobného pomeru príslušníkov PZ a SIS, sociálneho zabezpečenia vojakov  a pozostalých po nich,</w:t>
            </w:r>
          </w:p>
          <w:p w:rsidR="0060404D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vybavovanie prvotných žiadostí a vecných otázok, sťažností, odvolaní a ostatných podaní, </w:t>
            </w:r>
          </w:p>
          <w:p w:rsidR="0060404D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podkladov pre odvolací orgán a komisiu sociálneho zabezpečenia MV SR,</w:t>
            </w:r>
          </w:p>
          <w:p w:rsidR="0060404D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samostatné zabezpečovanie  a riešenie zložitých prípadov všeobecne záväzných právnych predpisov v danej oblasti,</w:t>
            </w:r>
          </w:p>
          <w:p w:rsidR="00C10EDF" w:rsidRDefault="0060404D" w:rsidP="0060404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spolupracuje s úsekom poukazovania dávok.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461141" w:rsidRDefault="00461141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461141" w:rsidRPr="00FF5056" w:rsidRDefault="00461141" w:rsidP="0046114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86581"/>
    <w:rsid w:val="002B2F78"/>
    <w:rsid w:val="002C0F96"/>
    <w:rsid w:val="002C5383"/>
    <w:rsid w:val="00364E26"/>
    <w:rsid w:val="003A6AB1"/>
    <w:rsid w:val="003C46CD"/>
    <w:rsid w:val="00416113"/>
    <w:rsid w:val="00427A75"/>
    <w:rsid w:val="00461141"/>
    <w:rsid w:val="004A68F9"/>
    <w:rsid w:val="004B5C02"/>
    <w:rsid w:val="004C003C"/>
    <w:rsid w:val="004F303E"/>
    <w:rsid w:val="00513845"/>
    <w:rsid w:val="005368C4"/>
    <w:rsid w:val="005747D8"/>
    <w:rsid w:val="00597059"/>
    <w:rsid w:val="005A45A1"/>
    <w:rsid w:val="0060404D"/>
    <w:rsid w:val="006105D9"/>
    <w:rsid w:val="006442FF"/>
    <w:rsid w:val="00646AD0"/>
    <w:rsid w:val="006E1793"/>
    <w:rsid w:val="007D55CC"/>
    <w:rsid w:val="0081604E"/>
    <w:rsid w:val="00832D75"/>
    <w:rsid w:val="008419EA"/>
    <w:rsid w:val="0087122C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A4C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38</cp:revision>
  <cp:lastPrinted>2019-03-05T13:30:00Z</cp:lastPrinted>
  <dcterms:created xsi:type="dcterms:W3CDTF">2019-01-16T13:59:00Z</dcterms:created>
  <dcterms:modified xsi:type="dcterms:W3CDTF">2019-05-27T07:15:00Z</dcterms:modified>
</cp:coreProperties>
</file>